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6" w:rsidRDefault="003318D6" w:rsidP="00695E95">
      <w:pPr>
        <w:pStyle w:val="Normlnywebov"/>
        <w:pBdr>
          <w:bottom w:val="single" w:sz="6" w:space="1" w:color="auto"/>
        </w:pBdr>
        <w:spacing w:before="240" w:beforeAutospacing="0" w:after="0" w:afterAutospacing="0" w:line="420" w:lineRule="atLeast"/>
        <w:rPr>
          <w:color w:val="231F20"/>
          <w:sz w:val="23"/>
          <w:szCs w:val="23"/>
        </w:rPr>
      </w:pPr>
      <w:proofErr w:type="spellStart"/>
      <w:r>
        <w:rPr>
          <w:color w:val="231F20"/>
          <w:sz w:val="23"/>
          <w:szCs w:val="23"/>
        </w:rPr>
        <w:t>Č.j</w:t>
      </w:r>
      <w:proofErr w:type="spellEnd"/>
      <w:r>
        <w:rPr>
          <w:color w:val="231F20"/>
          <w:sz w:val="23"/>
          <w:szCs w:val="23"/>
        </w:rPr>
        <w:t>. 134/2022</w:t>
      </w:r>
    </w:p>
    <w:p w:rsidR="0016000B" w:rsidRDefault="00104A37" w:rsidP="00695E95">
      <w:pPr>
        <w:pStyle w:val="Normlnywebov"/>
        <w:pBdr>
          <w:bottom w:val="single" w:sz="6" w:space="1" w:color="auto"/>
        </w:pBdr>
        <w:spacing w:before="240" w:beforeAutospacing="0" w:after="0" w:afterAutospacing="0" w:line="420" w:lineRule="atLeast"/>
        <w:rPr>
          <w:color w:val="231F20"/>
          <w:sz w:val="23"/>
          <w:szCs w:val="23"/>
        </w:rPr>
      </w:pPr>
      <w:r>
        <w:rPr>
          <w:color w:val="231F20"/>
          <w:sz w:val="23"/>
          <w:szCs w:val="23"/>
        </w:rPr>
        <w:t xml:space="preserve">PONUKA prebytočného hnuteľného majetku –bývalé </w:t>
      </w:r>
      <w:proofErr w:type="spellStart"/>
      <w:r>
        <w:rPr>
          <w:color w:val="231F20"/>
          <w:sz w:val="23"/>
          <w:szCs w:val="23"/>
        </w:rPr>
        <w:t>elokované</w:t>
      </w:r>
      <w:proofErr w:type="spellEnd"/>
      <w:r>
        <w:rPr>
          <w:color w:val="231F20"/>
          <w:sz w:val="23"/>
          <w:szCs w:val="23"/>
        </w:rPr>
        <w:t xml:space="preserve"> pracovisko </w:t>
      </w:r>
      <w:r w:rsidR="00695E95">
        <w:rPr>
          <w:color w:val="231F20"/>
          <w:sz w:val="23"/>
          <w:szCs w:val="23"/>
        </w:rPr>
        <w:t xml:space="preserve">Masarykova </w:t>
      </w:r>
      <w:r>
        <w:rPr>
          <w:color w:val="231F20"/>
          <w:sz w:val="23"/>
          <w:szCs w:val="23"/>
        </w:rPr>
        <w:t xml:space="preserve">č. </w:t>
      </w:r>
      <w:r w:rsidR="00695E95">
        <w:rPr>
          <w:color w:val="231F20"/>
          <w:sz w:val="23"/>
          <w:szCs w:val="23"/>
        </w:rPr>
        <w:t>20,</w:t>
      </w:r>
      <w:r>
        <w:rPr>
          <w:color w:val="231F20"/>
          <w:sz w:val="23"/>
          <w:szCs w:val="23"/>
        </w:rPr>
        <w:t xml:space="preserve"> č.</w:t>
      </w:r>
      <w:r w:rsidR="00695E95">
        <w:rPr>
          <w:color w:val="231F20"/>
          <w:sz w:val="23"/>
          <w:szCs w:val="23"/>
        </w:rPr>
        <w:t>22</w:t>
      </w:r>
      <w:r>
        <w:rPr>
          <w:color w:val="231F20"/>
          <w:sz w:val="23"/>
          <w:szCs w:val="23"/>
        </w:rPr>
        <w:t xml:space="preserve">, 040 01 </w:t>
      </w:r>
      <w:r w:rsidR="00695E95">
        <w:rPr>
          <w:color w:val="231F20"/>
          <w:sz w:val="23"/>
          <w:szCs w:val="23"/>
        </w:rPr>
        <w:t>Košice</w:t>
      </w:r>
      <w:r w:rsidR="003E2E8A">
        <w:rPr>
          <w:color w:val="231F20"/>
          <w:sz w:val="23"/>
          <w:szCs w:val="23"/>
        </w:rPr>
        <w:t xml:space="preserve"> </w:t>
      </w:r>
    </w:p>
    <w:p w:rsidR="00104A37" w:rsidRDefault="00104A37" w:rsidP="00104A37">
      <w:pPr>
        <w:pStyle w:val="Normlnywebov"/>
        <w:spacing w:before="240" w:beforeAutospacing="0" w:after="240" w:afterAutospacing="0" w:line="420" w:lineRule="atLeast"/>
        <w:jc w:val="center"/>
      </w:pPr>
      <w:r w:rsidRPr="00104A37">
        <w:rPr>
          <w:b/>
        </w:rPr>
        <w:t>Slovenská republika – SOŠ železničná, Palackého 14, 040 01 Košice</w:t>
      </w:r>
      <w:r>
        <w:t xml:space="preserve"> </w:t>
      </w:r>
    </w:p>
    <w:p w:rsidR="00487F04" w:rsidRDefault="00104A37" w:rsidP="00104A37">
      <w:pPr>
        <w:pStyle w:val="Normlnywebov"/>
        <w:spacing w:before="240" w:beforeAutospacing="0" w:after="240" w:afterAutospacing="0" w:line="420" w:lineRule="atLeast"/>
        <w:jc w:val="both"/>
      </w:pPr>
      <w:r>
        <w:t>v súlade so zákonom č. 278/1993 Z. z. o správe majetku štátu v znení neskorších predpisov vyhlasuje ponuku P-1/2022-</w:t>
      </w:r>
      <w:r w:rsidR="00487F04">
        <w:t>stroje a zariadenia</w:t>
      </w:r>
      <w:r>
        <w:t xml:space="preserve"> na prevod prebytočného hnuteľného majetku štátu. Hnuteľný majetok štátu, ktorý je predmetom </w:t>
      </w:r>
      <w:r w:rsidR="00487F04">
        <w:t>p</w:t>
      </w:r>
      <w:r>
        <w:t xml:space="preserve">onuky bude odpredávaný a jeho podrobný zoznam s miestom uloženia a stanovenými cenami je uvedený v prílohe č.1. </w:t>
      </w:r>
    </w:p>
    <w:p w:rsidR="00487F04" w:rsidRDefault="00104A37" w:rsidP="003A687C">
      <w:pPr>
        <w:pStyle w:val="Normlnywebov"/>
        <w:spacing w:before="240" w:beforeAutospacing="0" w:after="0" w:afterAutospacing="0" w:line="420" w:lineRule="atLeast"/>
        <w:jc w:val="both"/>
      </w:pPr>
      <w:r w:rsidRPr="00487F04">
        <w:rPr>
          <w:b/>
        </w:rPr>
        <w:t>Obhliadka:</w:t>
      </w:r>
      <w:r>
        <w:t xml:space="preserve"> </w:t>
      </w:r>
    </w:p>
    <w:p w:rsidR="00487F04" w:rsidRDefault="00104A37" w:rsidP="003A687C">
      <w:pPr>
        <w:pStyle w:val="Normlnywebov"/>
        <w:spacing w:before="0" w:beforeAutospacing="0" w:after="240" w:afterAutospacing="0" w:line="420" w:lineRule="atLeast"/>
        <w:jc w:val="both"/>
      </w:pPr>
      <w:r>
        <w:t xml:space="preserve">Záujemcom bude umožnené pred podaním cenovej ponuky vykonať v mieste uloženia fyzickú obhliadku odpredávaného majetku. </w:t>
      </w:r>
    </w:p>
    <w:p w:rsidR="00487F04" w:rsidRDefault="00104A37" w:rsidP="00104A37">
      <w:pPr>
        <w:pStyle w:val="Normlnywebov"/>
        <w:spacing w:before="240" w:beforeAutospacing="0" w:after="240" w:afterAutospacing="0" w:line="420" w:lineRule="atLeast"/>
        <w:jc w:val="both"/>
      </w:pPr>
      <w:r>
        <w:t xml:space="preserve">Fyzická obhliadka majetku sa uskutoční dňa: </w:t>
      </w:r>
    </w:p>
    <w:p w:rsidR="00487F04" w:rsidRDefault="00104A37" w:rsidP="003A687C">
      <w:pPr>
        <w:pStyle w:val="Normlnywebov"/>
        <w:spacing w:before="0" w:beforeAutospacing="0" w:after="240" w:afterAutospacing="0" w:line="420" w:lineRule="atLeast"/>
        <w:jc w:val="both"/>
      </w:pPr>
      <w:r>
        <w:sym w:font="Symbol" w:char="F0B7"/>
      </w:r>
      <w:r>
        <w:t xml:space="preserve"> </w:t>
      </w:r>
      <w:r w:rsidR="00487F04" w:rsidRPr="003A687C">
        <w:rPr>
          <w:b/>
        </w:rPr>
        <w:t>2</w:t>
      </w:r>
      <w:r w:rsidR="00E41049" w:rsidRPr="003A687C">
        <w:rPr>
          <w:b/>
        </w:rPr>
        <w:t>5</w:t>
      </w:r>
      <w:r w:rsidR="00487F04" w:rsidRPr="003A687C">
        <w:rPr>
          <w:b/>
        </w:rPr>
        <w:t>.04.2022</w:t>
      </w:r>
      <w:r>
        <w:t xml:space="preserve"> v čase od 08,00 do 12,00 hod. Miestom obhliadky je </w:t>
      </w:r>
      <w:r w:rsidR="00487F04">
        <w:t xml:space="preserve">bývalé </w:t>
      </w:r>
      <w:proofErr w:type="spellStart"/>
      <w:r w:rsidR="00487F04">
        <w:t>elokované</w:t>
      </w:r>
      <w:proofErr w:type="spellEnd"/>
      <w:r w:rsidR="00487F04">
        <w:t xml:space="preserve"> pracovisko SOŠ železničnej v Košiciach so sídlom na Masarykovej ul. </w:t>
      </w:r>
      <w:r w:rsidR="003A687C">
        <w:t>č</w:t>
      </w:r>
      <w:r w:rsidR="00487F04">
        <w:t>. 20</w:t>
      </w:r>
      <w:r w:rsidR="003A687C">
        <w:t>.</w:t>
      </w:r>
    </w:p>
    <w:p w:rsidR="00E41049" w:rsidRDefault="00104A37" w:rsidP="00104A37">
      <w:pPr>
        <w:pStyle w:val="Normlnywebov"/>
        <w:spacing w:before="240" w:beforeAutospacing="0" w:after="240" w:afterAutospacing="0" w:line="420" w:lineRule="atLeast"/>
        <w:jc w:val="both"/>
      </w:pPr>
      <w:r>
        <w:t xml:space="preserve">Účastníci obhliadky sú povinní riadiť sa počas obhliadky aktuálnymi epidemiologickými opatreniami Úradu verejného zdravotníctva SR a pokynmi zástupcu </w:t>
      </w:r>
      <w:r w:rsidR="00E41049">
        <w:t>školy</w:t>
      </w:r>
      <w:r>
        <w:t xml:space="preserve">. O obhliadku môžu uchádzači požiadať telefonicky, resp. e-mailom najneskôr do </w:t>
      </w:r>
      <w:r w:rsidR="00E41049">
        <w:t>22. apríla</w:t>
      </w:r>
      <w:r>
        <w:t xml:space="preserve"> 2022 na tel. č.: </w:t>
      </w:r>
      <w:r w:rsidR="00E41049">
        <w:t>0903 221699</w:t>
      </w:r>
      <w:r>
        <w:t xml:space="preserve">, e-mail: </w:t>
      </w:r>
      <w:r w:rsidR="00E41049">
        <w:t>hospodar@soszke.sk</w:t>
      </w:r>
      <w:r>
        <w:t>. V žiadosti o obhliadku uviesť: meno, priezvisko, adresa trvalého pobytu</w:t>
      </w:r>
      <w:r w:rsidR="003A687C">
        <w:t>.</w:t>
      </w:r>
      <w:r>
        <w:t xml:space="preserve"> </w:t>
      </w:r>
    </w:p>
    <w:p w:rsidR="00E41049" w:rsidRPr="00E41049" w:rsidRDefault="00104A37" w:rsidP="00104A37">
      <w:pPr>
        <w:pStyle w:val="Normlnywebov"/>
        <w:spacing w:before="240" w:beforeAutospacing="0" w:after="240" w:afterAutospacing="0" w:line="420" w:lineRule="atLeast"/>
        <w:jc w:val="both"/>
        <w:rPr>
          <w:b/>
          <w:u w:val="single"/>
        </w:rPr>
      </w:pPr>
      <w:r w:rsidRPr="00E41049">
        <w:rPr>
          <w:b/>
          <w:u w:val="single"/>
        </w:rPr>
        <w:t xml:space="preserve">Spôsob predloženia cenovej ponuky: </w:t>
      </w:r>
    </w:p>
    <w:p w:rsidR="00E41049" w:rsidRDefault="00104A37" w:rsidP="00104A37">
      <w:pPr>
        <w:pStyle w:val="Normlnywebov"/>
        <w:spacing w:before="240" w:beforeAutospacing="0" w:after="240" w:afterAutospacing="0" w:line="420" w:lineRule="atLeast"/>
        <w:jc w:val="both"/>
      </w:pPr>
      <w:r>
        <w:t>Cenovú ponuku doručte v zalepenej obálke označenej korešpondenčnou adresou záujemcu, heslom: „P-</w:t>
      </w:r>
      <w:r w:rsidR="00E41049">
        <w:t>1</w:t>
      </w:r>
      <w:r>
        <w:t xml:space="preserve">/2022 – </w:t>
      </w:r>
      <w:r w:rsidR="00E41049">
        <w:t>stroje a zariadenia</w:t>
      </w:r>
      <w:r>
        <w:t xml:space="preserve">“ a označením „NEOTVÁRAŤ“ poštou na adresu: </w:t>
      </w:r>
      <w:r w:rsidR="00E41049">
        <w:t xml:space="preserve">SOŠ </w:t>
      </w:r>
      <w:r w:rsidR="00E41049">
        <w:lastRenderedPageBreak/>
        <w:t>železničná, Palackého 14, 040 01 Košice</w:t>
      </w:r>
      <w:r>
        <w:t xml:space="preserve"> v čase 7.00 hod – 12.00. hod a 12.30 hod – 14.00 hod v termíne najneskôr do </w:t>
      </w:r>
      <w:r w:rsidR="00300C87">
        <w:t>27</w:t>
      </w:r>
      <w:bookmarkStart w:id="0" w:name="_GoBack"/>
      <w:bookmarkEnd w:id="0"/>
      <w:r>
        <w:t xml:space="preserve">. apríla 2022 do 12.00 hod. (cenovú ponuku je potrebné do uvedeného termínu doručiť a nie odoslať). </w:t>
      </w:r>
    </w:p>
    <w:p w:rsidR="00E41049" w:rsidRPr="00E41049" w:rsidRDefault="00104A37" w:rsidP="00104A37">
      <w:pPr>
        <w:pStyle w:val="Normlnywebov"/>
        <w:spacing w:before="240" w:beforeAutospacing="0" w:after="240" w:afterAutospacing="0" w:line="420" w:lineRule="atLeast"/>
        <w:jc w:val="both"/>
        <w:rPr>
          <w:b/>
          <w:u w:val="single"/>
        </w:rPr>
      </w:pPr>
      <w:r w:rsidRPr="00E41049">
        <w:rPr>
          <w:b/>
          <w:u w:val="single"/>
        </w:rPr>
        <w:t xml:space="preserve">Cenová ponuka musí obsahovať nasledovné náležitosti: </w:t>
      </w:r>
    </w:p>
    <w:p w:rsidR="00E41049" w:rsidRDefault="00104A37" w:rsidP="003318D6">
      <w:pPr>
        <w:pStyle w:val="Normlnywebov"/>
        <w:numPr>
          <w:ilvl w:val="0"/>
          <w:numId w:val="14"/>
        </w:numPr>
        <w:spacing w:before="240" w:beforeAutospacing="0" w:after="240" w:afterAutospacing="0" w:line="420" w:lineRule="atLeast"/>
        <w:jc w:val="both"/>
      </w:pPr>
      <w:r w:rsidRPr="00E41049">
        <w:rPr>
          <w:b/>
        </w:rPr>
        <w:t>právnické osoby</w:t>
      </w:r>
      <w:r>
        <w:t xml:space="preserve"> - obchodné meno (názov) spoločnosti, presná adresa sídla spoločnosti, e-mailová adresa, IČO, telefonické a faxové spojenie, údaje o bankovom spojení - pobočka banky a číslo účtu v tvare IBAN, súhlas s poskytnutím osobných údajov pre ďalšie úkony prevodu vlastníctva, špecifikáciu majetku podľa zverejneného oznámenia, ponúknutú cenu vyjadrenú jednou pevnou sumou v € za </w:t>
      </w:r>
      <w:r w:rsidR="003318D6">
        <w:t>jeden stroj</w:t>
      </w:r>
      <w:r>
        <w:t xml:space="preserve">, v prípade záujmu o viaceré </w:t>
      </w:r>
      <w:r w:rsidR="003318D6">
        <w:t>stroje</w:t>
      </w:r>
      <w:r>
        <w:t xml:space="preserve"> pevnou sumou za jednotlivé </w:t>
      </w:r>
      <w:r w:rsidR="003318D6">
        <w:t>stroje</w:t>
      </w:r>
      <w:r>
        <w:t xml:space="preserve"> a podpis osoby, oprávnenej konať v mene spoločnosti. </w:t>
      </w:r>
    </w:p>
    <w:p w:rsidR="00E41049" w:rsidRDefault="00104A37" w:rsidP="003318D6">
      <w:pPr>
        <w:pStyle w:val="Normlnywebov"/>
        <w:numPr>
          <w:ilvl w:val="0"/>
          <w:numId w:val="16"/>
        </w:numPr>
        <w:spacing w:before="240" w:beforeAutospacing="0" w:after="240" w:afterAutospacing="0" w:line="420" w:lineRule="atLeast"/>
        <w:jc w:val="both"/>
      </w:pPr>
      <w:r w:rsidRPr="00E41049">
        <w:rPr>
          <w:b/>
        </w:rPr>
        <w:t>fyzické osoby</w:t>
      </w:r>
      <w:r>
        <w:t xml:space="preserve"> – meno a priezvisko, dátum narodenia, presná adresa trvalého bydliska, e-mailová adresa, tel. číslo, číslo účtu v tvare IBAN a pobočku banky, súhlas s poskytnutím osobných údajov pre ďalšie úkony prevodu vlastníctva, špecifikáciu majetku podľa zverejneného oznámenia, ponúkanú cenu vyjadrenú jednou pevnou sumou v € za </w:t>
      </w:r>
      <w:r w:rsidR="003318D6">
        <w:t>jeden stroj</w:t>
      </w:r>
      <w:r>
        <w:t xml:space="preserve">, v prípade záujmu o viaceré </w:t>
      </w:r>
      <w:r w:rsidR="003318D6">
        <w:t>stroje</w:t>
      </w:r>
      <w:r>
        <w:t xml:space="preserve"> pevnou sumou za jednotlivé </w:t>
      </w:r>
      <w:r w:rsidR="003318D6">
        <w:t>stroje</w:t>
      </w:r>
      <w:r>
        <w:t xml:space="preserve">. </w:t>
      </w:r>
    </w:p>
    <w:p w:rsidR="003E347D" w:rsidRDefault="00104A37" w:rsidP="00104A37">
      <w:pPr>
        <w:pStyle w:val="Normlnywebov"/>
        <w:spacing w:before="240" w:beforeAutospacing="0" w:after="240" w:afterAutospacing="0" w:line="420" w:lineRule="atLeast"/>
        <w:jc w:val="both"/>
      </w:pPr>
      <w:r w:rsidRPr="00E41049">
        <w:rPr>
          <w:u w:val="single"/>
        </w:rPr>
        <w:t>Komisionálne otváranie obálok s cenovými ponukami sa uskutoční dňa 2</w:t>
      </w:r>
      <w:r w:rsidR="00E41049">
        <w:rPr>
          <w:u w:val="single"/>
        </w:rPr>
        <w:t>8</w:t>
      </w:r>
      <w:r w:rsidRPr="00E41049">
        <w:rPr>
          <w:u w:val="single"/>
        </w:rPr>
        <w:t>. apríla 2022 o</w:t>
      </w:r>
      <w:r w:rsidR="00E41049">
        <w:rPr>
          <w:u w:val="single"/>
        </w:rPr>
        <w:t> 11,30</w:t>
      </w:r>
      <w:r>
        <w:t xml:space="preserve"> hod. Zasadnutie komisie bude neverejné. Podmienky odpredaja: Odpredaj prebytočného hnuteľného majetku štátu bude realizovaný iba uchádzačom, ktorí splnili správcom stanovené podmienky, predložili všetky platné požadované doklady a údaje a komisia ich cenovú ponuku vyhodnotila ako najvyššiu cenovú ponuku. Kritériom pri prevode je výška cenovej ponuky od uchádzača, ktorá musí byť minimálne vo výške stanovenej ceny. Odpredaj bude realizovaný na základe kúpnej zmluvy podľa § 588 a </w:t>
      </w:r>
      <w:proofErr w:type="spellStart"/>
      <w:r>
        <w:t>nasl</w:t>
      </w:r>
      <w:proofErr w:type="spellEnd"/>
      <w:r>
        <w:t xml:space="preserve">. Občianskeho zákonníka v súlade s ustanovením § 11 zákona NR SR č. 278/1993 Z. z., uzatvorenej medzi správcom majetku štátu a víťazným uchádzačom. Úhrada ceny za predmet odpredaja musí byť výhradne v eurách a vykonaná na </w:t>
      </w:r>
      <w:r>
        <w:lastRenderedPageBreak/>
        <w:t xml:space="preserve">základe faktúry pred prevzatím predmetu odpredaja. Odvoz, naloženie a manipuláciu s predmetom odpredaja si zabezpečí kupujúci na vlastné náklady a nebezpečenstvo. Informácie budú záujemcom poskytnuté na adrese: </w:t>
      </w:r>
      <w:r w:rsidR="00E41049">
        <w:t xml:space="preserve">SOŠ železničná, Palackého 14, 040 01 Košice, </w:t>
      </w:r>
      <w:hyperlink r:id="rId8" w:history="1">
        <w:r w:rsidR="00E41049" w:rsidRPr="000E7448">
          <w:rPr>
            <w:rStyle w:val="Hypertextovprepojenie"/>
          </w:rPr>
          <w:t>soszeleznicnakosice@soszke.sk</w:t>
        </w:r>
      </w:hyperlink>
      <w:r w:rsidR="00E41049">
        <w:t xml:space="preserve">, 055 6228363, pán Ladislav Fekete – správca – 0903 221699. </w:t>
      </w:r>
      <w:r>
        <w:t xml:space="preserve">Ponuka je zverejnená na </w:t>
      </w:r>
      <w:hyperlink r:id="rId9" w:history="1">
        <w:r w:rsidR="003318D6" w:rsidRPr="000E7448">
          <w:rPr>
            <w:rStyle w:val="Hypertextovprepojenie"/>
          </w:rPr>
          <w:t>www.soszedupage.sk</w:t>
        </w:r>
      </w:hyperlink>
      <w:r>
        <w:t xml:space="preserve">. </w:t>
      </w:r>
      <w:r w:rsidR="003318D6">
        <w:t>SOŠ železničná v Košiciach</w:t>
      </w:r>
      <w:r>
        <w:t xml:space="preserve"> si vyhradzuje právo ponuku zrušiť, prípadne zrušenú ponuku opakovať. Účasťou v tejto ponuke záujemca vyslovuje svoj súhlas s podmienkami ponuky.</w:t>
      </w: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A687C" w:rsidRDefault="003A687C" w:rsidP="00104A37">
      <w:pPr>
        <w:pStyle w:val="Normlnywebov"/>
        <w:spacing w:before="240" w:beforeAutospacing="0" w:after="240" w:afterAutospacing="0" w:line="420" w:lineRule="atLeast"/>
        <w:jc w:val="both"/>
      </w:pPr>
    </w:p>
    <w:p w:rsidR="003A687C" w:rsidRDefault="003A687C"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3318D6">
      <w:pPr>
        <w:pStyle w:val="Hlavika"/>
        <w:tabs>
          <w:tab w:val="clear" w:pos="4536"/>
          <w:tab w:val="clear" w:pos="9072"/>
          <w:tab w:val="left" w:pos="5245"/>
        </w:tabs>
        <w:jc w:val="both"/>
      </w:pPr>
      <w:r>
        <w:tab/>
      </w:r>
      <w:r>
        <w:tab/>
      </w:r>
      <w:r>
        <w:tab/>
      </w:r>
      <w:r>
        <w:tab/>
      </w:r>
      <w:r w:rsidRPr="003318D6">
        <w:t>Príloha 1</w:t>
      </w:r>
    </w:p>
    <w:p w:rsidR="003318D6" w:rsidRPr="003318D6" w:rsidRDefault="003318D6" w:rsidP="003318D6">
      <w:pPr>
        <w:pStyle w:val="Hlavika"/>
        <w:tabs>
          <w:tab w:val="clear" w:pos="4536"/>
          <w:tab w:val="clear" w:pos="9072"/>
          <w:tab w:val="left" w:pos="5245"/>
        </w:tabs>
        <w:jc w:val="both"/>
      </w:pPr>
      <w:r>
        <w:tab/>
      </w:r>
      <w:r>
        <w:tab/>
      </w:r>
      <w:r>
        <w:tab/>
      </w:r>
      <w:r>
        <w:tab/>
        <w:t>Počet listov - 1</w:t>
      </w:r>
      <w:r w:rsidRPr="003318D6">
        <w:tab/>
      </w:r>
      <w:r w:rsidRPr="003318D6">
        <w:tab/>
      </w:r>
    </w:p>
    <w:p w:rsidR="003318D6" w:rsidRDefault="003318D6" w:rsidP="003318D6">
      <w:pPr>
        <w:pStyle w:val="Hlavika"/>
        <w:tabs>
          <w:tab w:val="clear" w:pos="4536"/>
          <w:tab w:val="clear" w:pos="9072"/>
          <w:tab w:val="left" w:pos="5245"/>
        </w:tabs>
        <w:jc w:val="both"/>
        <w:rPr>
          <w:b/>
          <w:u w:val="single"/>
        </w:rPr>
      </w:pPr>
    </w:p>
    <w:p w:rsidR="003318D6" w:rsidRDefault="003318D6" w:rsidP="003A687C">
      <w:pPr>
        <w:pStyle w:val="Hlavika"/>
        <w:tabs>
          <w:tab w:val="clear" w:pos="4536"/>
          <w:tab w:val="clear" w:pos="9072"/>
          <w:tab w:val="left" w:pos="5245"/>
        </w:tabs>
        <w:spacing w:after="240"/>
        <w:jc w:val="center"/>
        <w:rPr>
          <w:b/>
          <w:u w:val="single"/>
        </w:rPr>
      </w:pPr>
      <w:r>
        <w:rPr>
          <w:b/>
          <w:u w:val="single"/>
        </w:rPr>
        <w:t>ZOZNAM prebytočného hnuteľného majetku</w:t>
      </w:r>
    </w:p>
    <w:p w:rsidR="003318D6" w:rsidRPr="00413D1C" w:rsidRDefault="003318D6" w:rsidP="003318D6">
      <w:pPr>
        <w:pStyle w:val="Hlavika"/>
        <w:tabs>
          <w:tab w:val="clear" w:pos="4536"/>
          <w:tab w:val="clear" w:pos="9072"/>
          <w:tab w:val="left" w:pos="5245"/>
        </w:tabs>
        <w:jc w:val="both"/>
        <w:rPr>
          <w:b/>
          <w:u w:val="single"/>
        </w:rPr>
      </w:pPr>
      <w:r>
        <w:rPr>
          <w:b/>
          <w:u w:val="single"/>
        </w:rPr>
        <w:t xml:space="preserve">Stroje a zariadenia v objekte bývalého </w:t>
      </w:r>
      <w:proofErr w:type="spellStart"/>
      <w:r>
        <w:rPr>
          <w:b/>
          <w:u w:val="single"/>
        </w:rPr>
        <w:t>elokovaného</w:t>
      </w:r>
      <w:proofErr w:type="spellEnd"/>
      <w:r>
        <w:rPr>
          <w:b/>
          <w:u w:val="single"/>
        </w:rPr>
        <w:t xml:space="preserve"> pracoviska Masarykova 20, Košice</w:t>
      </w:r>
    </w:p>
    <w:p w:rsidR="003318D6" w:rsidRDefault="003318D6" w:rsidP="003318D6">
      <w:pPr>
        <w:pStyle w:val="Hlavika"/>
        <w:tabs>
          <w:tab w:val="clear" w:pos="4536"/>
          <w:tab w:val="clear" w:pos="9072"/>
          <w:tab w:val="left" w:pos="5245"/>
        </w:tabs>
        <w:jc w:val="both"/>
      </w:pPr>
    </w:p>
    <w:tbl>
      <w:tblPr>
        <w:tblStyle w:val="Mriekatabuky"/>
        <w:tblW w:w="9776" w:type="dxa"/>
        <w:tblLook w:val="04A0" w:firstRow="1" w:lastRow="0" w:firstColumn="1" w:lastColumn="0" w:noHBand="0" w:noVBand="1"/>
      </w:tblPr>
      <w:tblGrid>
        <w:gridCol w:w="1724"/>
        <w:gridCol w:w="1440"/>
        <w:gridCol w:w="1657"/>
        <w:gridCol w:w="2404"/>
        <w:gridCol w:w="2551"/>
      </w:tblGrid>
      <w:tr w:rsidR="003318D6" w:rsidTr="003318D6">
        <w:tc>
          <w:tcPr>
            <w:tcW w:w="1724" w:type="dxa"/>
          </w:tcPr>
          <w:p w:rsidR="003318D6" w:rsidRDefault="003318D6" w:rsidP="00CB0A67">
            <w:pPr>
              <w:pStyle w:val="Hlavika"/>
              <w:tabs>
                <w:tab w:val="clear" w:pos="4536"/>
                <w:tab w:val="clear" w:pos="9072"/>
                <w:tab w:val="left" w:pos="5245"/>
              </w:tabs>
              <w:jc w:val="both"/>
              <w:rPr>
                <w:b/>
              </w:rPr>
            </w:pPr>
            <w:r>
              <w:rPr>
                <w:b/>
              </w:rPr>
              <w:t>inventarizačné číslo</w:t>
            </w:r>
          </w:p>
        </w:tc>
        <w:tc>
          <w:tcPr>
            <w:tcW w:w="1440" w:type="dxa"/>
          </w:tcPr>
          <w:p w:rsidR="003318D6" w:rsidRDefault="003318D6" w:rsidP="00CB0A67">
            <w:pPr>
              <w:pStyle w:val="Hlavika"/>
              <w:tabs>
                <w:tab w:val="clear" w:pos="4536"/>
                <w:tab w:val="clear" w:pos="9072"/>
                <w:tab w:val="left" w:pos="5245"/>
              </w:tabs>
              <w:jc w:val="both"/>
              <w:rPr>
                <w:b/>
              </w:rPr>
            </w:pPr>
            <w:r>
              <w:rPr>
                <w:b/>
              </w:rPr>
              <w:t>Trhová cena /EUR/</w:t>
            </w:r>
          </w:p>
        </w:tc>
        <w:tc>
          <w:tcPr>
            <w:tcW w:w="1657" w:type="dxa"/>
          </w:tcPr>
          <w:p w:rsidR="003318D6" w:rsidRDefault="003318D6" w:rsidP="00CB0A67">
            <w:pPr>
              <w:pStyle w:val="Hlavika"/>
              <w:tabs>
                <w:tab w:val="clear" w:pos="4536"/>
                <w:tab w:val="clear" w:pos="9072"/>
                <w:tab w:val="left" w:pos="5245"/>
              </w:tabs>
              <w:jc w:val="both"/>
              <w:rPr>
                <w:b/>
              </w:rPr>
            </w:pPr>
            <w:r>
              <w:rPr>
                <w:b/>
              </w:rPr>
              <w:t>Rok nadobudnutia</w:t>
            </w:r>
          </w:p>
        </w:tc>
        <w:tc>
          <w:tcPr>
            <w:tcW w:w="2404" w:type="dxa"/>
          </w:tcPr>
          <w:p w:rsidR="003318D6" w:rsidRDefault="003318D6" w:rsidP="00CB0A67">
            <w:pPr>
              <w:pStyle w:val="Hlavika"/>
              <w:tabs>
                <w:tab w:val="clear" w:pos="4536"/>
                <w:tab w:val="clear" w:pos="9072"/>
                <w:tab w:val="left" w:pos="5245"/>
              </w:tabs>
              <w:jc w:val="both"/>
              <w:rPr>
                <w:b/>
              </w:rPr>
            </w:pPr>
            <w:r>
              <w:rPr>
                <w:b/>
              </w:rPr>
              <w:t>Popis majetku</w:t>
            </w:r>
          </w:p>
        </w:tc>
        <w:tc>
          <w:tcPr>
            <w:tcW w:w="2551" w:type="dxa"/>
          </w:tcPr>
          <w:p w:rsidR="003318D6" w:rsidRDefault="003318D6" w:rsidP="00CB0A67">
            <w:pPr>
              <w:pStyle w:val="Hlavika"/>
              <w:tabs>
                <w:tab w:val="clear" w:pos="4536"/>
                <w:tab w:val="clear" w:pos="9072"/>
                <w:tab w:val="left" w:pos="5245"/>
              </w:tabs>
              <w:jc w:val="both"/>
              <w:rPr>
                <w:b/>
              </w:rPr>
            </w:pPr>
            <w:r>
              <w:rPr>
                <w:b/>
              </w:rPr>
              <w:t>Miesto uloženia</w:t>
            </w:r>
          </w:p>
        </w:tc>
      </w:tr>
      <w:tr w:rsidR="003318D6" w:rsidTr="003318D6">
        <w:tc>
          <w:tcPr>
            <w:tcW w:w="1724" w:type="dxa"/>
          </w:tcPr>
          <w:p w:rsidR="003318D6" w:rsidRPr="00397E74" w:rsidRDefault="003318D6" w:rsidP="00CB0A67">
            <w:pPr>
              <w:pStyle w:val="Hlavika"/>
              <w:tabs>
                <w:tab w:val="clear" w:pos="4536"/>
                <w:tab w:val="clear" w:pos="9072"/>
                <w:tab w:val="left" w:pos="5245"/>
              </w:tabs>
              <w:jc w:val="both"/>
            </w:pPr>
            <w:r>
              <w:rPr>
                <w:color w:val="231F20"/>
                <w:sz w:val="23"/>
                <w:szCs w:val="23"/>
              </w:rPr>
              <w:t xml:space="preserve">145  </w:t>
            </w:r>
          </w:p>
        </w:tc>
        <w:tc>
          <w:tcPr>
            <w:tcW w:w="1440" w:type="dxa"/>
          </w:tcPr>
          <w:p w:rsidR="003318D6" w:rsidRPr="00397E74" w:rsidRDefault="003318D6" w:rsidP="00CB0A67">
            <w:pPr>
              <w:pStyle w:val="Hlavika"/>
              <w:tabs>
                <w:tab w:val="clear" w:pos="4536"/>
                <w:tab w:val="clear" w:pos="9072"/>
                <w:tab w:val="left" w:pos="5245"/>
              </w:tabs>
              <w:jc w:val="both"/>
            </w:pPr>
            <w:r>
              <w:t>200</w:t>
            </w:r>
          </w:p>
        </w:tc>
        <w:tc>
          <w:tcPr>
            <w:tcW w:w="1657" w:type="dxa"/>
          </w:tcPr>
          <w:p w:rsidR="003318D6" w:rsidRDefault="003318D6" w:rsidP="00CB0A67">
            <w:pPr>
              <w:pStyle w:val="Hlavika"/>
              <w:tabs>
                <w:tab w:val="clear" w:pos="4536"/>
                <w:tab w:val="clear" w:pos="9072"/>
                <w:tab w:val="left" w:pos="5245"/>
              </w:tabs>
              <w:jc w:val="both"/>
            </w:pPr>
            <w:r>
              <w:t>1987</w:t>
            </w:r>
          </w:p>
        </w:tc>
        <w:tc>
          <w:tcPr>
            <w:tcW w:w="2404" w:type="dxa"/>
          </w:tcPr>
          <w:p w:rsidR="003318D6" w:rsidRPr="00397E74" w:rsidRDefault="003318D6" w:rsidP="00CB0A67">
            <w:pPr>
              <w:pStyle w:val="Hlavika"/>
              <w:tabs>
                <w:tab w:val="clear" w:pos="4536"/>
                <w:tab w:val="clear" w:pos="9072"/>
                <w:tab w:val="left" w:pos="5245"/>
              </w:tabs>
              <w:jc w:val="both"/>
            </w:pPr>
            <w:r>
              <w:t>Ohýbačka plechu</w:t>
            </w:r>
          </w:p>
        </w:tc>
        <w:tc>
          <w:tcPr>
            <w:tcW w:w="2551" w:type="dxa"/>
          </w:tcPr>
          <w:p w:rsidR="003318D6" w:rsidRDefault="003318D6" w:rsidP="00CB0A67">
            <w:pPr>
              <w:pStyle w:val="Hlavika"/>
              <w:tabs>
                <w:tab w:val="clear" w:pos="4536"/>
                <w:tab w:val="clear" w:pos="9072"/>
                <w:tab w:val="left" w:pos="5245"/>
              </w:tabs>
              <w:jc w:val="both"/>
            </w:pPr>
            <w:r>
              <w:t>Masarykova 20, Košice</w:t>
            </w:r>
          </w:p>
        </w:tc>
      </w:tr>
      <w:tr w:rsidR="003318D6" w:rsidTr="003318D6">
        <w:tc>
          <w:tcPr>
            <w:tcW w:w="1724" w:type="dxa"/>
          </w:tcPr>
          <w:p w:rsidR="003318D6" w:rsidRPr="00397E74" w:rsidRDefault="003318D6" w:rsidP="003318D6">
            <w:pPr>
              <w:pStyle w:val="Hlavika"/>
              <w:tabs>
                <w:tab w:val="clear" w:pos="4536"/>
                <w:tab w:val="clear" w:pos="9072"/>
                <w:tab w:val="left" w:pos="5245"/>
              </w:tabs>
              <w:jc w:val="both"/>
            </w:pPr>
            <w:r>
              <w:t>151</w:t>
            </w:r>
          </w:p>
        </w:tc>
        <w:tc>
          <w:tcPr>
            <w:tcW w:w="1440" w:type="dxa"/>
          </w:tcPr>
          <w:p w:rsidR="003318D6" w:rsidRPr="00397E74" w:rsidRDefault="003318D6" w:rsidP="003318D6">
            <w:pPr>
              <w:pStyle w:val="Hlavika"/>
              <w:tabs>
                <w:tab w:val="clear" w:pos="4536"/>
                <w:tab w:val="clear" w:pos="9072"/>
                <w:tab w:val="left" w:pos="5245"/>
              </w:tabs>
              <w:jc w:val="both"/>
            </w:pPr>
            <w:r>
              <w:t>1500</w:t>
            </w:r>
          </w:p>
        </w:tc>
        <w:tc>
          <w:tcPr>
            <w:tcW w:w="1657" w:type="dxa"/>
          </w:tcPr>
          <w:p w:rsidR="003318D6" w:rsidRDefault="003318D6" w:rsidP="003318D6">
            <w:pPr>
              <w:pStyle w:val="Hlavika"/>
              <w:tabs>
                <w:tab w:val="clear" w:pos="4536"/>
                <w:tab w:val="clear" w:pos="9072"/>
                <w:tab w:val="left" w:pos="5245"/>
              </w:tabs>
              <w:jc w:val="both"/>
            </w:pPr>
            <w:r>
              <w:t>1966</w:t>
            </w:r>
          </w:p>
        </w:tc>
        <w:tc>
          <w:tcPr>
            <w:tcW w:w="2404" w:type="dxa"/>
          </w:tcPr>
          <w:p w:rsidR="003318D6" w:rsidRPr="00397E74" w:rsidRDefault="003318D6" w:rsidP="003318D6">
            <w:pPr>
              <w:pStyle w:val="Hlavika"/>
              <w:tabs>
                <w:tab w:val="clear" w:pos="4536"/>
                <w:tab w:val="clear" w:pos="9072"/>
                <w:tab w:val="left" w:pos="5245"/>
              </w:tabs>
              <w:jc w:val="both"/>
            </w:pPr>
            <w:r>
              <w:t>Sústruh univerzálny</w:t>
            </w:r>
          </w:p>
        </w:tc>
        <w:tc>
          <w:tcPr>
            <w:tcW w:w="2551" w:type="dxa"/>
          </w:tcPr>
          <w:p w:rsidR="003318D6" w:rsidRDefault="003318D6" w:rsidP="003318D6">
            <w:pPr>
              <w:pStyle w:val="Hlavika"/>
              <w:tabs>
                <w:tab w:val="clear" w:pos="4536"/>
                <w:tab w:val="clear" w:pos="9072"/>
                <w:tab w:val="left" w:pos="5245"/>
              </w:tabs>
              <w:jc w:val="both"/>
            </w:pPr>
            <w:r>
              <w:t>Masarykova 20, Košice</w:t>
            </w:r>
          </w:p>
        </w:tc>
      </w:tr>
      <w:tr w:rsidR="003318D6" w:rsidTr="003318D6">
        <w:tc>
          <w:tcPr>
            <w:tcW w:w="1724" w:type="dxa"/>
          </w:tcPr>
          <w:p w:rsidR="003318D6" w:rsidRPr="00397E74" w:rsidRDefault="003318D6" w:rsidP="003318D6">
            <w:pPr>
              <w:pStyle w:val="Hlavika"/>
              <w:tabs>
                <w:tab w:val="clear" w:pos="4536"/>
                <w:tab w:val="clear" w:pos="9072"/>
                <w:tab w:val="left" w:pos="5245"/>
              </w:tabs>
              <w:jc w:val="both"/>
            </w:pPr>
            <w:r>
              <w:t>152</w:t>
            </w:r>
          </w:p>
        </w:tc>
        <w:tc>
          <w:tcPr>
            <w:tcW w:w="1440" w:type="dxa"/>
          </w:tcPr>
          <w:p w:rsidR="003318D6" w:rsidRPr="00397E74" w:rsidRDefault="003318D6" w:rsidP="003318D6">
            <w:pPr>
              <w:pStyle w:val="Hlavika"/>
              <w:tabs>
                <w:tab w:val="clear" w:pos="4536"/>
                <w:tab w:val="clear" w:pos="9072"/>
                <w:tab w:val="left" w:pos="5245"/>
              </w:tabs>
              <w:jc w:val="both"/>
            </w:pPr>
            <w:r>
              <w:t>150</w:t>
            </w:r>
          </w:p>
        </w:tc>
        <w:tc>
          <w:tcPr>
            <w:tcW w:w="1657" w:type="dxa"/>
          </w:tcPr>
          <w:p w:rsidR="003318D6" w:rsidRDefault="003318D6" w:rsidP="003318D6">
            <w:pPr>
              <w:pStyle w:val="Hlavika"/>
              <w:tabs>
                <w:tab w:val="clear" w:pos="4536"/>
                <w:tab w:val="clear" w:pos="9072"/>
                <w:tab w:val="left" w:pos="5245"/>
              </w:tabs>
              <w:jc w:val="both"/>
            </w:pPr>
            <w:r>
              <w:t>1968</w:t>
            </w:r>
          </w:p>
        </w:tc>
        <w:tc>
          <w:tcPr>
            <w:tcW w:w="2404" w:type="dxa"/>
          </w:tcPr>
          <w:p w:rsidR="003318D6" w:rsidRPr="00397E74" w:rsidRDefault="003318D6" w:rsidP="003318D6">
            <w:pPr>
              <w:pStyle w:val="Hlavika"/>
              <w:tabs>
                <w:tab w:val="clear" w:pos="4536"/>
                <w:tab w:val="clear" w:pos="9072"/>
                <w:tab w:val="left" w:pos="5245"/>
              </w:tabs>
              <w:jc w:val="both"/>
            </w:pPr>
            <w:r>
              <w:t>Sústruh hrotový</w:t>
            </w:r>
          </w:p>
        </w:tc>
        <w:tc>
          <w:tcPr>
            <w:tcW w:w="2551" w:type="dxa"/>
          </w:tcPr>
          <w:p w:rsidR="003318D6" w:rsidRDefault="003318D6" w:rsidP="003318D6">
            <w:pPr>
              <w:pStyle w:val="Hlavika"/>
              <w:tabs>
                <w:tab w:val="clear" w:pos="4536"/>
                <w:tab w:val="clear" w:pos="9072"/>
                <w:tab w:val="left" w:pos="5245"/>
              </w:tabs>
              <w:jc w:val="both"/>
            </w:pPr>
            <w:r>
              <w:t>Masarykova 20, Košice</w:t>
            </w:r>
          </w:p>
        </w:tc>
      </w:tr>
      <w:tr w:rsidR="003318D6" w:rsidTr="003318D6">
        <w:tc>
          <w:tcPr>
            <w:tcW w:w="1724" w:type="dxa"/>
          </w:tcPr>
          <w:p w:rsidR="003318D6" w:rsidRPr="00397E74" w:rsidRDefault="003318D6" w:rsidP="003318D6">
            <w:pPr>
              <w:pStyle w:val="Hlavika"/>
              <w:tabs>
                <w:tab w:val="clear" w:pos="4536"/>
                <w:tab w:val="clear" w:pos="9072"/>
                <w:tab w:val="left" w:pos="5245"/>
              </w:tabs>
              <w:jc w:val="both"/>
            </w:pPr>
            <w:r>
              <w:t>163</w:t>
            </w:r>
          </w:p>
        </w:tc>
        <w:tc>
          <w:tcPr>
            <w:tcW w:w="1440" w:type="dxa"/>
          </w:tcPr>
          <w:p w:rsidR="003318D6" w:rsidRPr="00397E74" w:rsidRDefault="003318D6" w:rsidP="003318D6">
            <w:pPr>
              <w:pStyle w:val="Hlavika"/>
              <w:tabs>
                <w:tab w:val="clear" w:pos="4536"/>
                <w:tab w:val="clear" w:pos="9072"/>
                <w:tab w:val="left" w:pos="5245"/>
              </w:tabs>
              <w:jc w:val="both"/>
            </w:pPr>
            <w:r>
              <w:t>500</w:t>
            </w:r>
          </w:p>
        </w:tc>
        <w:tc>
          <w:tcPr>
            <w:tcW w:w="1657" w:type="dxa"/>
          </w:tcPr>
          <w:p w:rsidR="003318D6" w:rsidRDefault="003318D6" w:rsidP="003318D6">
            <w:pPr>
              <w:pStyle w:val="Hlavika"/>
              <w:tabs>
                <w:tab w:val="clear" w:pos="4536"/>
                <w:tab w:val="clear" w:pos="9072"/>
                <w:tab w:val="left" w:pos="5245"/>
              </w:tabs>
              <w:jc w:val="both"/>
            </w:pPr>
            <w:r>
              <w:t>1991</w:t>
            </w:r>
          </w:p>
        </w:tc>
        <w:tc>
          <w:tcPr>
            <w:tcW w:w="2404" w:type="dxa"/>
          </w:tcPr>
          <w:p w:rsidR="003318D6" w:rsidRPr="00397E74" w:rsidRDefault="003318D6" w:rsidP="003318D6">
            <w:pPr>
              <w:pStyle w:val="Hlavika"/>
              <w:tabs>
                <w:tab w:val="clear" w:pos="4536"/>
                <w:tab w:val="clear" w:pos="9072"/>
                <w:tab w:val="left" w:pos="5245"/>
              </w:tabs>
              <w:jc w:val="both"/>
            </w:pPr>
            <w:r>
              <w:t>Buchar pneumatický</w:t>
            </w:r>
          </w:p>
        </w:tc>
        <w:tc>
          <w:tcPr>
            <w:tcW w:w="2551" w:type="dxa"/>
          </w:tcPr>
          <w:p w:rsidR="003318D6" w:rsidRDefault="003318D6" w:rsidP="003318D6">
            <w:pPr>
              <w:pStyle w:val="Hlavika"/>
              <w:tabs>
                <w:tab w:val="clear" w:pos="4536"/>
                <w:tab w:val="clear" w:pos="9072"/>
                <w:tab w:val="left" w:pos="5245"/>
              </w:tabs>
              <w:jc w:val="both"/>
            </w:pPr>
            <w:r>
              <w:t>Masarykova 20, Košice</w:t>
            </w:r>
          </w:p>
        </w:tc>
      </w:tr>
      <w:tr w:rsidR="003318D6" w:rsidTr="003318D6">
        <w:tc>
          <w:tcPr>
            <w:tcW w:w="1724" w:type="dxa"/>
          </w:tcPr>
          <w:p w:rsidR="003318D6" w:rsidRPr="00397E74" w:rsidRDefault="003318D6" w:rsidP="003318D6">
            <w:pPr>
              <w:pStyle w:val="Hlavika"/>
              <w:tabs>
                <w:tab w:val="clear" w:pos="4536"/>
                <w:tab w:val="clear" w:pos="9072"/>
                <w:tab w:val="left" w:pos="5245"/>
              </w:tabs>
              <w:jc w:val="both"/>
            </w:pPr>
            <w:r>
              <w:t>166</w:t>
            </w:r>
          </w:p>
        </w:tc>
        <w:tc>
          <w:tcPr>
            <w:tcW w:w="1440" w:type="dxa"/>
          </w:tcPr>
          <w:p w:rsidR="003318D6" w:rsidRPr="00397E74" w:rsidRDefault="003318D6" w:rsidP="003318D6">
            <w:pPr>
              <w:pStyle w:val="Hlavika"/>
              <w:tabs>
                <w:tab w:val="clear" w:pos="4536"/>
                <w:tab w:val="clear" w:pos="9072"/>
                <w:tab w:val="left" w:pos="5245"/>
              </w:tabs>
              <w:jc w:val="both"/>
            </w:pPr>
            <w:r>
              <w:t>200</w:t>
            </w:r>
          </w:p>
        </w:tc>
        <w:tc>
          <w:tcPr>
            <w:tcW w:w="1657" w:type="dxa"/>
          </w:tcPr>
          <w:p w:rsidR="003318D6" w:rsidRDefault="003318D6" w:rsidP="003318D6">
            <w:pPr>
              <w:pStyle w:val="Hlavika"/>
              <w:tabs>
                <w:tab w:val="clear" w:pos="4536"/>
                <w:tab w:val="clear" w:pos="9072"/>
                <w:tab w:val="left" w:pos="5245"/>
              </w:tabs>
              <w:jc w:val="both"/>
            </w:pPr>
            <w:r>
              <w:t>1965</w:t>
            </w:r>
          </w:p>
        </w:tc>
        <w:tc>
          <w:tcPr>
            <w:tcW w:w="2404" w:type="dxa"/>
          </w:tcPr>
          <w:p w:rsidR="003318D6" w:rsidRPr="00397E74" w:rsidRDefault="003318D6" w:rsidP="003318D6">
            <w:pPr>
              <w:pStyle w:val="Hlavika"/>
              <w:tabs>
                <w:tab w:val="clear" w:pos="4536"/>
                <w:tab w:val="clear" w:pos="9072"/>
                <w:tab w:val="left" w:pos="5245"/>
              </w:tabs>
              <w:jc w:val="both"/>
            </w:pPr>
            <w:proofErr w:type="spellStart"/>
            <w:r>
              <w:t>Obrážačka</w:t>
            </w:r>
            <w:proofErr w:type="spellEnd"/>
            <w:r>
              <w:t xml:space="preserve"> vodorovná</w:t>
            </w:r>
          </w:p>
        </w:tc>
        <w:tc>
          <w:tcPr>
            <w:tcW w:w="2551" w:type="dxa"/>
          </w:tcPr>
          <w:p w:rsidR="003318D6" w:rsidRDefault="003318D6" w:rsidP="003318D6">
            <w:pPr>
              <w:pStyle w:val="Hlavika"/>
              <w:tabs>
                <w:tab w:val="clear" w:pos="4536"/>
                <w:tab w:val="clear" w:pos="9072"/>
                <w:tab w:val="left" w:pos="5245"/>
              </w:tabs>
              <w:jc w:val="both"/>
            </w:pPr>
            <w:r>
              <w:t>Masarykova 20, Košice</w:t>
            </w:r>
          </w:p>
        </w:tc>
      </w:tr>
    </w:tbl>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pPr>
    </w:p>
    <w:p w:rsidR="003318D6" w:rsidRDefault="003318D6" w:rsidP="00104A37">
      <w:pPr>
        <w:pStyle w:val="Normlnywebov"/>
        <w:spacing w:before="240" w:beforeAutospacing="0" w:after="240" w:afterAutospacing="0" w:line="420" w:lineRule="atLeast"/>
        <w:jc w:val="both"/>
        <w:rPr>
          <w:color w:val="231F20"/>
          <w:sz w:val="23"/>
          <w:szCs w:val="23"/>
        </w:rPr>
      </w:pPr>
    </w:p>
    <w:sectPr w:rsidR="003318D6" w:rsidSect="00321E80">
      <w:headerReference w:type="default" r:id="rId10"/>
      <w:footerReference w:type="default" r:id="rId11"/>
      <w:pgSz w:w="11906" w:h="16838"/>
      <w:pgMar w:top="907"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A6" w:rsidRDefault="00F436A6">
      <w:r>
        <w:separator/>
      </w:r>
    </w:p>
  </w:endnote>
  <w:endnote w:type="continuationSeparator" w:id="0">
    <w:p w:rsidR="00F436A6" w:rsidRDefault="00F4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60" w:rsidRDefault="00C30E60" w:rsidP="008E430C">
    <w:pPr>
      <w:pStyle w:val="Pta"/>
      <w:pBdr>
        <w:top w:val="single" w:sz="4" w:space="1" w:color="auto"/>
      </w:pBd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6"/>
      <w:gridCol w:w="3761"/>
      <w:gridCol w:w="2053"/>
    </w:tblGrid>
    <w:tr w:rsidR="00C30E60">
      <w:tc>
        <w:tcPr>
          <w:tcW w:w="3348" w:type="dxa"/>
        </w:tcPr>
        <w:p w:rsidR="00C30E60" w:rsidRDefault="00C30E60" w:rsidP="007C21B0">
          <w:pPr>
            <w:pStyle w:val="Pta"/>
            <w:jc w:val="both"/>
          </w:pPr>
          <w:r>
            <w:t>IČO: 35570563</w:t>
          </w:r>
        </w:p>
      </w:tc>
      <w:tc>
        <w:tcPr>
          <w:tcW w:w="3780" w:type="dxa"/>
        </w:tcPr>
        <w:p w:rsidR="00C30E60" w:rsidRDefault="00C30E60" w:rsidP="007C21B0">
          <w:pPr>
            <w:pStyle w:val="Pta"/>
            <w:jc w:val="both"/>
          </w:pPr>
          <w:r>
            <w:t>www.soszke.edupage.sk</w:t>
          </w:r>
        </w:p>
      </w:tc>
      <w:tc>
        <w:tcPr>
          <w:tcW w:w="2082" w:type="dxa"/>
        </w:tcPr>
        <w:p w:rsidR="00C30E60" w:rsidRDefault="00C30E60" w:rsidP="007C21B0">
          <w:pPr>
            <w:pStyle w:val="Pta"/>
            <w:jc w:val="both"/>
          </w:pPr>
          <w:r>
            <w:t>tel. : 055/6228363</w:t>
          </w:r>
        </w:p>
      </w:tc>
    </w:tr>
    <w:tr w:rsidR="00C30E60">
      <w:tc>
        <w:tcPr>
          <w:tcW w:w="3348" w:type="dxa"/>
        </w:tcPr>
        <w:p w:rsidR="00C30E60" w:rsidRDefault="00C30E60" w:rsidP="007C21B0">
          <w:pPr>
            <w:pStyle w:val="Pta"/>
            <w:jc w:val="both"/>
          </w:pPr>
          <w:r>
            <w:t>DIČ: 2022108077</w:t>
          </w:r>
        </w:p>
      </w:tc>
      <w:tc>
        <w:tcPr>
          <w:tcW w:w="3780" w:type="dxa"/>
        </w:tcPr>
        <w:p w:rsidR="00C30E60" w:rsidRDefault="00C30E60" w:rsidP="007C21B0">
          <w:pPr>
            <w:pStyle w:val="Pta"/>
            <w:jc w:val="both"/>
          </w:pPr>
          <w:r>
            <w:t xml:space="preserve">, </w:t>
          </w:r>
          <w:hyperlink r:id="rId1" w:history="1">
            <w:r w:rsidR="00930DEA" w:rsidRPr="003D64CF">
              <w:rPr>
                <w:rStyle w:val="Hypertextovprepojenie"/>
              </w:rPr>
              <w:t>soszeleznicnakosice@gmail.com</w:t>
            </w:r>
          </w:hyperlink>
        </w:p>
        <w:p w:rsidR="00C30E60" w:rsidRPr="001E29E4" w:rsidRDefault="00C30E60" w:rsidP="007C21B0">
          <w:pPr>
            <w:pStyle w:val="Pta"/>
            <w:jc w:val="both"/>
          </w:pPr>
        </w:p>
      </w:tc>
      <w:tc>
        <w:tcPr>
          <w:tcW w:w="2082" w:type="dxa"/>
        </w:tcPr>
        <w:p w:rsidR="00C30E60" w:rsidRDefault="00C30E60" w:rsidP="007C21B0">
          <w:pPr>
            <w:pStyle w:val="Pta"/>
            <w:jc w:val="both"/>
          </w:pPr>
        </w:p>
      </w:tc>
    </w:tr>
  </w:tbl>
  <w:p w:rsidR="00C30E60" w:rsidRPr="008E430C" w:rsidRDefault="00C30E60" w:rsidP="008E430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A6" w:rsidRDefault="00F436A6">
      <w:r>
        <w:separator/>
      </w:r>
    </w:p>
  </w:footnote>
  <w:footnote w:type="continuationSeparator" w:id="0">
    <w:p w:rsidR="00F436A6" w:rsidRDefault="00F43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60" w:rsidRDefault="00C77F98" w:rsidP="00DA583B">
    <w:pPr>
      <w:pStyle w:val="Hlavika"/>
      <w:tabs>
        <w:tab w:val="clear" w:pos="4536"/>
        <w:tab w:val="clear" w:pos="9072"/>
        <w:tab w:val="left" w:pos="1134"/>
        <w:tab w:val="left" w:pos="5245"/>
      </w:tabs>
      <w:jc w:val="both"/>
      <w:rPr>
        <w:rFonts w:ascii="Arial" w:hAnsi="Arial"/>
      </w:rPr>
    </w:pPr>
    <w:r>
      <w:rPr>
        <w:noProof/>
        <w:lang w:eastAsia="sk-SK"/>
      </w:rPr>
      <w:drawing>
        <wp:anchor distT="0" distB="0" distL="114300" distR="114300" simplePos="0" relativeHeight="251659264" behindDoc="0" locked="0" layoutInCell="1" allowOverlap="1">
          <wp:simplePos x="0" y="0"/>
          <wp:positionH relativeFrom="column">
            <wp:posOffset>-281940</wp:posOffset>
          </wp:positionH>
          <wp:positionV relativeFrom="paragraph">
            <wp:posOffset>-98425</wp:posOffset>
          </wp:positionV>
          <wp:extent cx="1146175" cy="1038860"/>
          <wp:effectExtent l="1905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srcRect b="-84"/>
                  <a:stretch>
                    <a:fillRect/>
                  </a:stretch>
                </pic:blipFill>
                <pic:spPr bwMode="auto">
                  <a:xfrm>
                    <a:off x="0" y="0"/>
                    <a:ext cx="1146175" cy="1038860"/>
                  </a:xfrm>
                  <a:prstGeom prst="rect">
                    <a:avLst/>
                  </a:prstGeom>
                  <a:noFill/>
                  <a:ln w="9525">
                    <a:noFill/>
                    <a:miter lim="800000"/>
                    <a:headEnd/>
                    <a:tailEnd/>
                  </a:ln>
                </pic:spPr>
              </pic:pic>
            </a:graphicData>
          </a:graphic>
        </wp:anchor>
      </w:drawing>
    </w:r>
  </w:p>
  <w:p w:rsidR="00C30E60" w:rsidRDefault="00C30E60" w:rsidP="00DA583B">
    <w:pPr>
      <w:framePr w:hSpace="141" w:wrap="auto" w:vAnchor="text" w:hAnchor="page" w:x="1147" w:y="54"/>
      <w:jc w:val="center"/>
    </w:pPr>
    <w:r>
      <w:t xml:space="preserve">       </w:t>
    </w:r>
  </w:p>
  <w:p w:rsidR="00C30E60" w:rsidRPr="007675D7" w:rsidRDefault="00C30E60" w:rsidP="00DA583B">
    <w:pPr>
      <w:pStyle w:val="Nadpis3"/>
      <w:rPr>
        <w:rFonts w:ascii="Times New Roman" w:hAnsi="Times New Roman"/>
        <w:caps/>
        <w:szCs w:val="32"/>
      </w:rPr>
    </w:pPr>
    <w:r>
      <w:rPr>
        <w:rFonts w:ascii="Arial" w:hAnsi="Arial"/>
      </w:rPr>
      <w:t xml:space="preserve">                  </w:t>
    </w:r>
    <w:r w:rsidRPr="008E430C">
      <w:rPr>
        <w:rFonts w:ascii="Times New Roman" w:hAnsi="Times New Roman"/>
        <w:caps/>
        <w:szCs w:val="32"/>
      </w:rPr>
      <w:t>Stredn</w:t>
    </w:r>
    <w:r>
      <w:rPr>
        <w:rFonts w:ascii="Times New Roman" w:hAnsi="Times New Roman"/>
        <w:caps/>
        <w:szCs w:val="32"/>
      </w:rPr>
      <w:t>Á</w:t>
    </w:r>
    <w:r w:rsidRPr="008E430C">
      <w:rPr>
        <w:rFonts w:ascii="Times New Roman" w:hAnsi="Times New Roman"/>
        <w:caps/>
        <w:szCs w:val="32"/>
      </w:rPr>
      <w:t xml:space="preserve"> odborn</w:t>
    </w:r>
    <w:r>
      <w:rPr>
        <w:rFonts w:ascii="Times New Roman" w:hAnsi="Times New Roman"/>
        <w:caps/>
        <w:szCs w:val="32"/>
      </w:rPr>
      <w:t>Á</w:t>
    </w:r>
    <w:r w:rsidRPr="008E430C">
      <w:rPr>
        <w:rFonts w:ascii="Times New Roman" w:hAnsi="Times New Roman"/>
        <w:caps/>
        <w:szCs w:val="32"/>
      </w:rPr>
      <w:t xml:space="preserve"> </w:t>
    </w:r>
    <w:r>
      <w:rPr>
        <w:rFonts w:ascii="Times New Roman" w:hAnsi="Times New Roman"/>
        <w:caps/>
        <w:szCs w:val="32"/>
      </w:rPr>
      <w:t>ŠKOLA</w:t>
    </w:r>
    <w:r w:rsidRPr="008E430C">
      <w:rPr>
        <w:rFonts w:ascii="Times New Roman" w:hAnsi="Times New Roman"/>
        <w:caps/>
        <w:szCs w:val="32"/>
      </w:rPr>
      <w:t xml:space="preserve"> železničn</w:t>
    </w:r>
    <w:r>
      <w:rPr>
        <w:rFonts w:ascii="Times New Roman" w:hAnsi="Times New Roman"/>
        <w:caps/>
        <w:szCs w:val="32"/>
      </w:rPr>
      <w:t>Á</w:t>
    </w:r>
  </w:p>
  <w:p w:rsidR="00C30E60" w:rsidRPr="007675D7" w:rsidRDefault="00C30E60" w:rsidP="00DA583B">
    <w:pPr>
      <w:pStyle w:val="Nadpis1"/>
      <w:rPr>
        <w14:shadow w14:blurRad="50800" w14:dist="38100" w14:dir="2700000" w14:sx="100000" w14:sy="100000" w14:kx="0" w14:ky="0" w14:algn="tl">
          <w14:srgbClr w14:val="000000">
            <w14:alpha w14:val="60000"/>
          </w14:srgbClr>
        </w14:shadow>
      </w:rPr>
    </w:pPr>
    <w:r w:rsidRPr="007675D7">
      <w:rPr>
        <w14:shadow w14:blurRad="50800" w14:dist="38100" w14:dir="2700000" w14:sx="100000" w14:sy="100000" w14:kx="0" w14:ky="0" w14:algn="tl">
          <w14:srgbClr w14:val="000000">
            <w14:alpha w14:val="60000"/>
          </w14:srgbClr>
        </w14:shadow>
      </w:rPr>
      <w:t xml:space="preserve">                       Palackého 14, 040 01 Košice</w:t>
    </w:r>
  </w:p>
  <w:p w:rsidR="00C30E60" w:rsidRPr="007675D7" w:rsidRDefault="00C30E60" w:rsidP="00DA583B">
    <w:pPr>
      <w:pBdr>
        <w:bottom w:val="single" w:sz="6" w:space="2" w:color="auto"/>
      </w:pBdr>
      <w:ind w:left="-284" w:hanging="142"/>
      <w:jc w:val="center"/>
      <w:rPr>
        <w:rFonts w:ascii="Arial Narrow" w:hAnsi="Arial Narrow"/>
        <w14:shadow w14:blurRad="50800" w14:dist="38100" w14:dir="2700000" w14:sx="100000" w14:sy="100000" w14:kx="0" w14:ky="0" w14:algn="tl">
          <w14:srgbClr w14:val="000000">
            <w14:alpha w14:val="60000"/>
          </w14:srgbClr>
        </w14:shadow>
      </w:rPr>
    </w:pPr>
  </w:p>
  <w:p w:rsidR="00C30E60" w:rsidRPr="007675D7" w:rsidRDefault="00C30E60" w:rsidP="00DA583B">
    <w:pPr>
      <w:pBdr>
        <w:bottom w:val="single" w:sz="6" w:space="2" w:color="auto"/>
      </w:pBdr>
      <w:ind w:left="-284" w:hanging="142"/>
      <w:jc w:val="center"/>
      <w:rPr>
        <w:rFonts w:ascii="Arial Narrow" w:hAnsi="Arial Narrow"/>
        <w14:shadow w14:blurRad="50800" w14:dist="38100" w14:dir="2700000" w14:sx="100000" w14:sy="100000" w14:kx="0" w14:ky="0" w14:algn="tl">
          <w14:srgbClr w14:val="000000">
            <w14:alpha w14:val="60000"/>
          </w14:srgbClr>
        </w14:shadow>
      </w:rPr>
    </w:pPr>
  </w:p>
  <w:p w:rsidR="00C30E60" w:rsidRDefault="00C30E6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E55"/>
    <w:multiLevelType w:val="hybridMultilevel"/>
    <w:tmpl w:val="1D96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0F15AC"/>
    <w:multiLevelType w:val="hybridMultilevel"/>
    <w:tmpl w:val="6CCC2FA6"/>
    <w:lvl w:ilvl="0" w:tplc="6C3254AA">
      <w:start w:val="2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40AA1"/>
    <w:multiLevelType w:val="multilevel"/>
    <w:tmpl w:val="E0B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560"/>
    <w:multiLevelType w:val="hybridMultilevel"/>
    <w:tmpl w:val="2F681DFA"/>
    <w:lvl w:ilvl="0" w:tplc="BD0E3186">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3465E"/>
    <w:multiLevelType w:val="hybridMultilevel"/>
    <w:tmpl w:val="2C786550"/>
    <w:lvl w:ilvl="0" w:tplc="D82A54F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233F6DFA"/>
    <w:multiLevelType w:val="hybridMultilevel"/>
    <w:tmpl w:val="CDE42C74"/>
    <w:lvl w:ilvl="0" w:tplc="BD0E3186">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E2178"/>
    <w:multiLevelType w:val="hybridMultilevel"/>
    <w:tmpl w:val="EC6696E6"/>
    <w:lvl w:ilvl="0" w:tplc="7A6876E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935099"/>
    <w:multiLevelType w:val="hybridMultilevel"/>
    <w:tmpl w:val="96C0E2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751786"/>
    <w:multiLevelType w:val="multilevel"/>
    <w:tmpl w:val="2FA64DCA"/>
    <w:lvl w:ilvl="0">
      <w:start w:val="8"/>
      <w:numFmt w:val="decimal"/>
      <w:lvlText w:val="%1"/>
      <w:lvlJc w:val="left"/>
      <w:pPr>
        <w:tabs>
          <w:tab w:val="num" w:pos="3270"/>
        </w:tabs>
        <w:ind w:left="3270" w:hanging="3270"/>
      </w:pPr>
      <w:rPr>
        <w:rFonts w:hint="default"/>
      </w:rPr>
    </w:lvl>
    <w:lvl w:ilvl="1">
      <w:start w:val="8"/>
      <w:numFmt w:val="decimal"/>
      <w:lvlText w:val="%1.%2"/>
      <w:lvlJc w:val="left"/>
      <w:pPr>
        <w:tabs>
          <w:tab w:val="num" w:pos="3300"/>
        </w:tabs>
        <w:ind w:left="3300" w:hanging="3270"/>
      </w:pPr>
      <w:rPr>
        <w:rFonts w:hint="default"/>
      </w:rPr>
    </w:lvl>
    <w:lvl w:ilvl="2">
      <w:start w:val="2003"/>
      <w:numFmt w:val="decimal"/>
      <w:lvlText w:val="%1.%2.%3"/>
      <w:lvlJc w:val="left"/>
      <w:pPr>
        <w:tabs>
          <w:tab w:val="num" w:pos="3330"/>
        </w:tabs>
        <w:ind w:left="3330" w:hanging="3270"/>
      </w:pPr>
      <w:rPr>
        <w:rFonts w:hint="default"/>
      </w:rPr>
    </w:lvl>
    <w:lvl w:ilvl="3">
      <w:start w:val="1"/>
      <w:numFmt w:val="decimal"/>
      <w:lvlText w:val="%1.%2.%3.%4"/>
      <w:lvlJc w:val="left"/>
      <w:pPr>
        <w:tabs>
          <w:tab w:val="num" w:pos="3360"/>
        </w:tabs>
        <w:ind w:left="3360" w:hanging="3270"/>
      </w:pPr>
      <w:rPr>
        <w:rFonts w:hint="default"/>
      </w:rPr>
    </w:lvl>
    <w:lvl w:ilvl="4">
      <w:start w:val="1"/>
      <w:numFmt w:val="decimal"/>
      <w:lvlText w:val="%1.%2.%3.%4.%5"/>
      <w:lvlJc w:val="left"/>
      <w:pPr>
        <w:tabs>
          <w:tab w:val="num" w:pos="3390"/>
        </w:tabs>
        <w:ind w:left="3390" w:hanging="3270"/>
      </w:pPr>
      <w:rPr>
        <w:rFonts w:hint="default"/>
      </w:rPr>
    </w:lvl>
    <w:lvl w:ilvl="5">
      <w:start w:val="1"/>
      <w:numFmt w:val="decimal"/>
      <w:lvlText w:val="%1.%2.%3.%4.%5.%6"/>
      <w:lvlJc w:val="left"/>
      <w:pPr>
        <w:tabs>
          <w:tab w:val="num" w:pos="3420"/>
        </w:tabs>
        <w:ind w:left="3420" w:hanging="3270"/>
      </w:pPr>
      <w:rPr>
        <w:rFonts w:hint="default"/>
      </w:rPr>
    </w:lvl>
    <w:lvl w:ilvl="6">
      <w:start w:val="1"/>
      <w:numFmt w:val="decimal"/>
      <w:lvlText w:val="%1.%2.%3.%4.%5.%6.%7"/>
      <w:lvlJc w:val="left"/>
      <w:pPr>
        <w:tabs>
          <w:tab w:val="num" w:pos="3450"/>
        </w:tabs>
        <w:ind w:left="3450" w:hanging="3270"/>
      </w:pPr>
      <w:rPr>
        <w:rFonts w:hint="default"/>
      </w:rPr>
    </w:lvl>
    <w:lvl w:ilvl="7">
      <w:start w:val="1"/>
      <w:numFmt w:val="decimal"/>
      <w:lvlText w:val="%1.%2.%3.%4.%5.%6.%7.%8"/>
      <w:lvlJc w:val="left"/>
      <w:pPr>
        <w:tabs>
          <w:tab w:val="num" w:pos="3480"/>
        </w:tabs>
        <w:ind w:left="3480" w:hanging="3270"/>
      </w:pPr>
      <w:rPr>
        <w:rFonts w:hint="default"/>
      </w:rPr>
    </w:lvl>
    <w:lvl w:ilvl="8">
      <w:start w:val="1"/>
      <w:numFmt w:val="decimal"/>
      <w:lvlText w:val="%1.%2.%3.%4.%5.%6.%7.%8.%9"/>
      <w:lvlJc w:val="left"/>
      <w:pPr>
        <w:tabs>
          <w:tab w:val="num" w:pos="3510"/>
        </w:tabs>
        <w:ind w:left="3510" w:hanging="3270"/>
      </w:pPr>
      <w:rPr>
        <w:rFonts w:hint="default"/>
      </w:rPr>
    </w:lvl>
  </w:abstractNum>
  <w:abstractNum w:abstractNumId="9" w15:restartNumberingAfterBreak="0">
    <w:nsid w:val="2BAD3989"/>
    <w:multiLevelType w:val="hybridMultilevel"/>
    <w:tmpl w:val="8844352E"/>
    <w:lvl w:ilvl="0" w:tplc="BD0E318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54FAD"/>
    <w:multiLevelType w:val="hybridMultilevel"/>
    <w:tmpl w:val="2CAC16DE"/>
    <w:lvl w:ilvl="0" w:tplc="BD0E3186">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26382"/>
    <w:multiLevelType w:val="multilevel"/>
    <w:tmpl w:val="5E0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E69FF"/>
    <w:multiLevelType w:val="hybridMultilevel"/>
    <w:tmpl w:val="3A66C4F4"/>
    <w:lvl w:ilvl="0" w:tplc="BD0E3186">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F6BE3"/>
    <w:multiLevelType w:val="hybridMultilevel"/>
    <w:tmpl w:val="550648B4"/>
    <w:lvl w:ilvl="0" w:tplc="55AC227C">
      <w:start w:val="22"/>
      <w:numFmt w:val="bullet"/>
      <w:lvlText w:val="-"/>
      <w:lvlJc w:val="left"/>
      <w:pPr>
        <w:tabs>
          <w:tab w:val="num" w:pos="899"/>
        </w:tabs>
        <w:ind w:left="899" w:hanging="360"/>
      </w:pPr>
      <w:rPr>
        <w:rFonts w:ascii="Times New Roman" w:eastAsia="Times New Roman" w:hAnsi="Times New Roman" w:cs="Times New Roman" w:hint="default"/>
      </w:rPr>
    </w:lvl>
    <w:lvl w:ilvl="1" w:tplc="04050003" w:tentative="1">
      <w:start w:val="1"/>
      <w:numFmt w:val="bullet"/>
      <w:lvlText w:val="o"/>
      <w:lvlJc w:val="left"/>
      <w:pPr>
        <w:tabs>
          <w:tab w:val="num" w:pos="1619"/>
        </w:tabs>
        <w:ind w:left="1619" w:hanging="360"/>
      </w:pPr>
      <w:rPr>
        <w:rFonts w:ascii="Courier New" w:hAnsi="Courier New" w:cs="Courier New" w:hint="default"/>
      </w:rPr>
    </w:lvl>
    <w:lvl w:ilvl="2" w:tplc="04050005" w:tentative="1">
      <w:start w:val="1"/>
      <w:numFmt w:val="bullet"/>
      <w:lvlText w:val=""/>
      <w:lvlJc w:val="left"/>
      <w:pPr>
        <w:tabs>
          <w:tab w:val="num" w:pos="2339"/>
        </w:tabs>
        <w:ind w:left="2339" w:hanging="360"/>
      </w:pPr>
      <w:rPr>
        <w:rFonts w:ascii="Wingdings" w:hAnsi="Wingdings" w:hint="default"/>
      </w:rPr>
    </w:lvl>
    <w:lvl w:ilvl="3" w:tplc="04050001" w:tentative="1">
      <w:start w:val="1"/>
      <w:numFmt w:val="bullet"/>
      <w:lvlText w:val=""/>
      <w:lvlJc w:val="left"/>
      <w:pPr>
        <w:tabs>
          <w:tab w:val="num" w:pos="3059"/>
        </w:tabs>
        <w:ind w:left="3059" w:hanging="360"/>
      </w:pPr>
      <w:rPr>
        <w:rFonts w:ascii="Symbol" w:hAnsi="Symbol" w:hint="default"/>
      </w:rPr>
    </w:lvl>
    <w:lvl w:ilvl="4" w:tplc="04050003" w:tentative="1">
      <w:start w:val="1"/>
      <w:numFmt w:val="bullet"/>
      <w:lvlText w:val="o"/>
      <w:lvlJc w:val="left"/>
      <w:pPr>
        <w:tabs>
          <w:tab w:val="num" w:pos="3779"/>
        </w:tabs>
        <w:ind w:left="3779" w:hanging="360"/>
      </w:pPr>
      <w:rPr>
        <w:rFonts w:ascii="Courier New" w:hAnsi="Courier New" w:cs="Courier New" w:hint="default"/>
      </w:rPr>
    </w:lvl>
    <w:lvl w:ilvl="5" w:tplc="04050005" w:tentative="1">
      <w:start w:val="1"/>
      <w:numFmt w:val="bullet"/>
      <w:lvlText w:val=""/>
      <w:lvlJc w:val="left"/>
      <w:pPr>
        <w:tabs>
          <w:tab w:val="num" w:pos="4499"/>
        </w:tabs>
        <w:ind w:left="4499" w:hanging="360"/>
      </w:pPr>
      <w:rPr>
        <w:rFonts w:ascii="Wingdings" w:hAnsi="Wingdings" w:hint="default"/>
      </w:rPr>
    </w:lvl>
    <w:lvl w:ilvl="6" w:tplc="04050001" w:tentative="1">
      <w:start w:val="1"/>
      <w:numFmt w:val="bullet"/>
      <w:lvlText w:val=""/>
      <w:lvlJc w:val="left"/>
      <w:pPr>
        <w:tabs>
          <w:tab w:val="num" w:pos="5219"/>
        </w:tabs>
        <w:ind w:left="5219" w:hanging="360"/>
      </w:pPr>
      <w:rPr>
        <w:rFonts w:ascii="Symbol" w:hAnsi="Symbol" w:hint="default"/>
      </w:rPr>
    </w:lvl>
    <w:lvl w:ilvl="7" w:tplc="04050003" w:tentative="1">
      <w:start w:val="1"/>
      <w:numFmt w:val="bullet"/>
      <w:lvlText w:val="o"/>
      <w:lvlJc w:val="left"/>
      <w:pPr>
        <w:tabs>
          <w:tab w:val="num" w:pos="5939"/>
        </w:tabs>
        <w:ind w:left="5939" w:hanging="360"/>
      </w:pPr>
      <w:rPr>
        <w:rFonts w:ascii="Courier New" w:hAnsi="Courier New" w:cs="Courier New" w:hint="default"/>
      </w:rPr>
    </w:lvl>
    <w:lvl w:ilvl="8" w:tplc="04050005" w:tentative="1">
      <w:start w:val="1"/>
      <w:numFmt w:val="bullet"/>
      <w:lvlText w:val=""/>
      <w:lvlJc w:val="left"/>
      <w:pPr>
        <w:tabs>
          <w:tab w:val="num" w:pos="6659"/>
        </w:tabs>
        <w:ind w:left="6659" w:hanging="360"/>
      </w:pPr>
      <w:rPr>
        <w:rFonts w:ascii="Wingdings" w:hAnsi="Wingdings" w:hint="default"/>
      </w:rPr>
    </w:lvl>
  </w:abstractNum>
  <w:abstractNum w:abstractNumId="14" w15:restartNumberingAfterBreak="0">
    <w:nsid w:val="42B13B1C"/>
    <w:multiLevelType w:val="hybridMultilevel"/>
    <w:tmpl w:val="6D76AAB8"/>
    <w:lvl w:ilvl="0" w:tplc="BD0E31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13078"/>
    <w:multiLevelType w:val="hybridMultilevel"/>
    <w:tmpl w:val="A11888C6"/>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D611FF9"/>
    <w:multiLevelType w:val="hybridMultilevel"/>
    <w:tmpl w:val="55040856"/>
    <w:lvl w:ilvl="0" w:tplc="467093B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0"/>
  </w:num>
  <w:num w:numId="6">
    <w:abstractNumId w:val="14"/>
  </w:num>
  <w:num w:numId="7">
    <w:abstractNumId w:val="5"/>
  </w:num>
  <w:num w:numId="8">
    <w:abstractNumId w:val="13"/>
  </w:num>
  <w:num w:numId="9">
    <w:abstractNumId w:val="1"/>
  </w:num>
  <w:num w:numId="10">
    <w:abstractNumId w:val="4"/>
  </w:num>
  <w:num w:numId="11">
    <w:abstractNumId w:val="15"/>
  </w:num>
  <w:num w:numId="12">
    <w:abstractNumId w:val="2"/>
  </w:num>
  <w:num w:numId="13">
    <w:abstractNumId w:val="11"/>
  </w:num>
  <w:num w:numId="14">
    <w:abstractNumId w:val="7"/>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00"/>
    <w:rsid w:val="000021BB"/>
    <w:rsid w:val="00013995"/>
    <w:rsid w:val="00014DC3"/>
    <w:rsid w:val="00023E16"/>
    <w:rsid w:val="00025A77"/>
    <w:rsid w:val="00026E21"/>
    <w:rsid w:val="000438A9"/>
    <w:rsid w:val="00046875"/>
    <w:rsid w:val="0006087D"/>
    <w:rsid w:val="00070DB5"/>
    <w:rsid w:val="000754B1"/>
    <w:rsid w:val="00082079"/>
    <w:rsid w:val="0008605D"/>
    <w:rsid w:val="000B1390"/>
    <w:rsid w:val="000B45F6"/>
    <w:rsid w:val="000C2AA8"/>
    <w:rsid w:val="000C31C3"/>
    <w:rsid w:val="000E4330"/>
    <w:rsid w:val="000E6B63"/>
    <w:rsid w:val="000E77D3"/>
    <w:rsid w:val="00104A37"/>
    <w:rsid w:val="00105F60"/>
    <w:rsid w:val="00106804"/>
    <w:rsid w:val="00112D71"/>
    <w:rsid w:val="001546A9"/>
    <w:rsid w:val="0016000B"/>
    <w:rsid w:val="001614B5"/>
    <w:rsid w:val="001638E0"/>
    <w:rsid w:val="00165C0F"/>
    <w:rsid w:val="0019313C"/>
    <w:rsid w:val="00195DED"/>
    <w:rsid w:val="00195E54"/>
    <w:rsid w:val="001B5539"/>
    <w:rsid w:val="001C381C"/>
    <w:rsid w:val="001C4E30"/>
    <w:rsid w:val="001D2E04"/>
    <w:rsid w:val="001E1525"/>
    <w:rsid w:val="001F7862"/>
    <w:rsid w:val="00237625"/>
    <w:rsid w:val="00245389"/>
    <w:rsid w:val="00256A5D"/>
    <w:rsid w:val="00260DDA"/>
    <w:rsid w:val="00271ED9"/>
    <w:rsid w:val="00275376"/>
    <w:rsid w:val="00277D78"/>
    <w:rsid w:val="00284035"/>
    <w:rsid w:val="00286353"/>
    <w:rsid w:val="002A2205"/>
    <w:rsid w:val="002A4FD1"/>
    <w:rsid w:val="002C5A22"/>
    <w:rsid w:val="002E0281"/>
    <w:rsid w:val="002E02A3"/>
    <w:rsid w:val="002E0D34"/>
    <w:rsid w:val="002E3399"/>
    <w:rsid w:val="00300C87"/>
    <w:rsid w:val="00302A91"/>
    <w:rsid w:val="00321E80"/>
    <w:rsid w:val="003278C7"/>
    <w:rsid w:val="003318D6"/>
    <w:rsid w:val="00353EBC"/>
    <w:rsid w:val="003615DF"/>
    <w:rsid w:val="00362B34"/>
    <w:rsid w:val="00366E37"/>
    <w:rsid w:val="003678AE"/>
    <w:rsid w:val="0037334F"/>
    <w:rsid w:val="00380DE7"/>
    <w:rsid w:val="0038284D"/>
    <w:rsid w:val="00384866"/>
    <w:rsid w:val="0038571E"/>
    <w:rsid w:val="00395288"/>
    <w:rsid w:val="003A28D5"/>
    <w:rsid w:val="003A63DF"/>
    <w:rsid w:val="003A687C"/>
    <w:rsid w:val="003D1C72"/>
    <w:rsid w:val="003D2B3C"/>
    <w:rsid w:val="003E2E8A"/>
    <w:rsid w:val="003E347D"/>
    <w:rsid w:val="00400B71"/>
    <w:rsid w:val="004106FA"/>
    <w:rsid w:val="00414074"/>
    <w:rsid w:val="00417C3F"/>
    <w:rsid w:val="004240E7"/>
    <w:rsid w:val="00430CFA"/>
    <w:rsid w:val="00435758"/>
    <w:rsid w:val="004426AC"/>
    <w:rsid w:val="00444DED"/>
    <w:rsid w:val="0044548C"/>
    <w:rsid w:val="004465CE"/>
    <w:rsid w:val="004473B2"/>
    <w:rsid w:val="00481100"/>
    <w:rsid w:val="0048390B"/>
    <w:rsid w:val="00487F04"/>
    <w:rsid w:val="004D7BDE"/>
    <w:rsid w:val="004F1A3C"/>
    <w:rsid w:val="00505D2B"/>
    <w:rsid w:val="00513541"/>
    <w:rsid w:val="00525F95"/>
    <w:rsid w:val="00535503"/>
    <w:rsid w:val="005438BF"/>
    <w:rsid w:val="00551B3B"/>
    <w:rsid w:val="0055594B"/>
    <w:rsid w:val="00565A00"/>
    <w:rsid w:val="00571DBF"/>
    <w:rsid w:val="00574410"/>
    <w:rsid w:val="005777FD"/>
    <w:rsid w:val="00585684"/>
    <w:rsid w:val="00590D36"/>
    <w:rsid w:val="005A1D5E"/>
    <w:rsid w:val="005B3F15"/>
    <w:rsid w:val="005C237C"/>
    <w:rsid w:val="005D5424"/>
    <w:rsid w:val="005D607D"/>
    <w:rsid w:val="005E4BF3"/>
    <w:rsid w:val="005F3D01"/>
    <w:rsid w:val="005F41E9"/>
    <w:rsid w:val="006156A1"/>
    <w:rsid w:val="006201A0"/>
    <w:rsid w:val="00620A78"/>
    <w:rsid w:val="00622026"/>
    <w:rsid w:val="00625EF7"/>
    <w:rsid w:val="00695E95"/>
    <w:rsid w:val="006A0FEE"/>
    <w:rsid w:val="006A1C0F"/>
    <w:rsid w:val="006B0B16"/>
    <w:rsid w:val="006C7605"/>
    <w:rsid w:val="006F3470"/>
    <w:rsid w:val="006F6C69"/>
    <w:rsid w:val="00700C78"/>
    <w:rsid w:val="00703034"/>
    <w:rsid w:val="00724E43"/>
    <w:rsid w:val="007675D7"/>
    <w:rsid w:val="007B39AF"/>
    <w:rsid w:val="007B4EEB"/>
    <w:rsid w:val="007C21B0"/>
    <w:rsid w:val="007C22B6"/>
    <w:rsid w:val="007F268C"/>
    <w:rsid w:val="007F778B"/>
    <w:rsid w:val="007F7A7C"/>
    <w:rsid w:val="008118FA"/>
    <w:rsid w:val="00826ABB"/>
    <w:rsid w:val="00827D82"/>
    <w:rsid w:val="0083269B"/>
    <w:rsid w:val="00837483"/>
    <w:rsid w:val="00844C2E"/>
    <w:rsid w:val="008546F0"/>
    <w:rsid w:val="00873C33"/>
    <w:rsid w:val="00882912"/>
    <w:rsid w:val="008865C3"/>
    <w:rsid w:val="008924EA"/>
    <w:rsid w:val="008B669D"/>
    <w:rsid w:val="008E430C"/>
    <w:rsid w:val="0091633A"/>
    <w:rsid w:val="009174A5"/>
    <w:rsid w:val="00930DEA"/>
    <w:rsid w:val="009349F7"/>
    <w:rsid w:val="0096536E"/>
    <w:rsid w:val="00970F25"/>
    <w:rsid w:val="009820AB"/>
    <w:rsid w:val="0098255B"/>
    <w:rsid w:val="00984C82"/>
    <w:rsid w:val="009C5BC0"/>
    <w:rsid w:val="009C5C0B"/>
    <w:rsid w:val="009E7F61"/>
    <w:rsid w:val="009F1BA3"/>
    <w:rsid w:val="009F6B78"/>
    <w:rsid w:val="00A1207D"/>
    <w:rsid w:val="00A42876"/>
    <w:rsid w:val="00A46629"/>
    <w:rsid w:val="00A645FC"/>
    <w:rsid w:val="00A776C6"/>
    <w:rsid w:val="00A80E4B"/>
    <w:rsid w:val="00A83604"/>
    <w:rsid w:val="00A92420"/>
    <w:rsid w:val="00A95525"/>
    <w:rsid w:val="00AB0CF4"/>
    <w:rsid w:val="00AC6A27"/>
    <w:rsid w:val="00AD19EC"/>
    <w:rsid w:val="00AD4D4F"/>
    <w:rsid w:val="00AE44B8"/>
    <w:rsid w:val="00AF01E2"/>
    <w:rsid w:val="00B152EE"/>
    <w:rsid w:val="00B25F78"/>
    <w:rsid w:val="00B34217"/>
    <w:rsid w:val="00B37F23"/>
    <w:rsid w:val="00B40FC3"/>
    <w:rsid w:val="00B42586"/>
    <w:rsid w:val="00B57A40"/>
    <w:rsid w:val="00B91637"/>
    <w:rsid w:val="00BA5FC3"/>
    <w:rsid w:val="00BA7F0D"/>
    <w:rsid w:val="00BB63D5"/>
    <w:rsid w:val="00BD0DDE"/>
    <w:rsid w:val="00BE6D5F"/>
    <w:rsid w:val="00C01E5F"/>
    <w:rsid w:val="00C24CD8"/>
    <w:rsid w:val="00C30E60"/>
    <w:rsid w:val="00C3289C"/>
    <w:rsid w:val="00C60527"/>
    <w:rsid w:val="00C62786"/>
    <w:rsid w:val="00C71A2C"/>
    <w:rsid w:val="00C734CE"/>
    <w:rsid w:val="00C77F98"/>
    <w:rsid w:val="00C84A04"/>
    <w:rsid w:val="00C93330"/>
    <w:rsid w:val="00C97401"/>
    <w:rsid w:val="00CA75A0"/>
    <w:rsid w:val="00CD0FD0"/>
    <w:rsid w:val="00CE13AC"/>
    <w:rsid w:val="00CE56B2"/>
    <w:rsid w:val="00CF44BF"/>
    <w:rsid w:val="00D03965"/>
    <w:rsid w:val="00D11660"/>
    <w:rsid w:val="00D15CB0"/>
    <w:rsid w:val="00D41BC8"/>
    <w:rsid w:val="00D455C3"/>
    <w:rsid w:val="00D5289C"/>
    <w:rsid w:val="00D54A72"/>
    <w:rsid w:val="00D573C1"/>
    <w:rsid w:val="00D61273"/>
    <w:rsid w:val="00D760FA"/>
    <w:rsid w:val="00D76DF4"/>
    <w:rsid w:val="00D804F5"/>
    <w:rsid w:val="00D86D99"/>
    <w:rsid w:val="00D95D05"/>
    <w:rsid w:val="00DA583B"/>
    <w:rsid w:val="00DB3FE8"/>
    <w:rsid w:val="00DE70E7"/>
    <w:rsid w:val="00E00CFF"/>
    <w:rsid w:val="00E0723D"/>
    <w:rsid w:val="00E10395"/>
    <w:rsid w:val="00E2035B"/>
    <w:rsid w:val="00E20A65"/>
    <w:rsid w:val="00E25DE0"/>
    <w:rsid w:val="00E32DC2"/>
    <w:rsid w:val="00E41049"/>
    <w:rsid w:val="00E55277"/>
    <w:rsid w:val="00E75105"/>
    <w:rsid w:val="00E83458"/>
    <w:rsid w:val="00E837BA"/>
    <w:rsid w:val="00EA76E2"/>
    <w:rsid w:val="00EB5285"/>
    <w:rsid w:val="00EC0662"/>
    <w:rsid w:val="00EC13D6"/>
    <w:rsid w:val="00EC42D2"/>
    <w:rsid w:val="00EC6B0E"/>
    <w:rsid w:val="00EC76C6"/>
    <w:rsid w:val="00ED0432"/>
    <w:rsid w:val="00EF1776"/>
    <w:rsid w:val="00EF47D9"/>
    <w:rsid w:val="00F06A16"/>
    <w:rsid w:val="00F10F42"/>
    <w:rsid w:val="00F15F8A"/>
    <w:rsid w:val="00F33072"/>
    <w:rsid w:val="00F34DC0"/>
    <w:rsid w:val="00F35CA5"/>
    <w:rsid w:val="00F436A6"/>
    <w:rsid w:val="00F44D14"/>
    <w:rsid w:val="00F657DD"/>
    <w:rsid w:val="00F66C80"/>
    <w:rsid w:val="00F70457"/>
    <w:rsid w:val="00F848E1"/>
    <w:rsid w:val="00F96F8F"/>
    <w:rsid w:val="00F97A8D"/>
    <w:rsid w:val="00F97EAF"/>
    <w:rsid w:val="00FA2D1A"/>
    <w:rsid w:val="00FA5E21"/>
    <w:rsid w:val="00FB3180"/>
    <w:rsid w:val="00FD5C88"/>
    <w:rsid w:val="00FD7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7D50E"/>
  <w15:docId w15:val="{2BBE09DE-0F11-44C9-9707-3B28AA7B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330"/>
    <w:rPr>
      <w:sz w:val="24"/>
      <w:szCs w:val="24"/>
      <w:lang w:eastAsia="cs-CZ"/>
    </w:rPr>
  </w:style>
  <w:style w:type="paragraph" w:styleId="Nadpis1">
    <w:name w:val="heading 1"/>
    <w:basedOn w:val="Normlny"/>
    <w:next w:val="Normlny"/>
    <w:qFormat/>
    <w:rsid w:val="000E4330"/>
    <w:pPr>
      <w:keepNext/>
      <w:ind w:left="-284" w:hanging="142"/>
      <w:jc w:val="center"/>
      <w:outlineLvl w:val="0"/>
    </w:pPr>
    <w:rPr>
      <w:b/>
      <w:sz w:val="32"/>
    </w:rPr>
  </w:style>
  <w:style w:type="paragraph" w:styleId="Nadpis2">
    <w:name w:val="heading 2"/>
    <w:basedOn w:val="Normlny"/>
    <w:next w:val="Normlny"/>
    <w:qFormat/>
    <w:rsid w:val="000E4330"/>
    <w:pPr>
      <w:keepNext/>
      <w:tabs>
        <w:tab w:val="left" w:pos="1134"/>
        <w:tab w:val="left" w:pos="5245"/>
      </w:tabs>
      <w:ind w:left="5250"/>
      <w:outlineLvl w:val="1"/>
    </w:pPr>
    <w:rPr>
      <w:b/>
    </w:rPr>
  </w:style>
  <w:style w:type="paragraph" w:styleId="Nadpis3">
    <w:name w:val="heading 3"/>
    <w:basedOn w:val="Normlny"/>
    <w:next w:val="Normlny"/>
    <w:qFormat/>
    <w:rsid w:val="000E4330"/>
    <w:pPr>
      <w:keepNext/>
      <w:jc w:val="center"/>
      <w:outlineLvl w:val="2"/>
    </w:pPr>
    <w:rPr>
      <w:rFonts w:ascii="Arial Narrow" w:hAnsi="Arial Narrow"/>
      <w:b/>
      <w:sz w:val="32"/>
      <w14:shadow w14:blurRad="50800" w14:dist="38100" w14:dir="2700000" w14:sx="100000" w14:sy="100000" w14:kx="0" w14:ky="0" w14:algn="tl">
        <w14:srgbClr w14:val="000000">
          <w14:alpha w14:val="60000"/>
        </w14:srgbClr>
      </w14:shadow>
    </w:rPr>
  </w:style>
  <w:style w:type="paragraph" w:styleId="Nadpis4">
    <w:name w:val="heading 4"/>
    <w:basedOn w:val="Normlny"/>
    <w:next w:val="Normlny"/>
    <w:qFormat/>
    <w:rsid w:val="000E4330"/>
    <w:pPr>
      <w:keepNext/>
      <w:tabs>
        <w:tab w:val="left" w:pos="1134"/>
        <w:tab w:val="left" w:pos="5245"/>
      </w:tabs>
      <w:jc w:val="center"/>
      <w:outlineLvl w:val="3"/>
    </w:pPr>
    <w:rPr>
      <w:rFonts w:ascii="Arial" w:hAnsi="Arial" w:cs="Arial"/>
      <w:b/>
      <w:bCs/>
    </w:rPr>
  </w:style>
  <w:style w:type="paragraph" w:styleId="Nadpis5">
    <w:name w:val="heading 5"/>
    <w:basedOn w:val="Normlny"/>
    <w:next w:val="Normlny"/>
    <w:qFormat/>
    <w:rsid w:val="000E4330"/>
    <w:pPr>
      <w:keepNext/>
      <w:tabs>
        <w:tab w:val="left" w:pos="1134"/>
      </w:tabs>
      <w:jc w:val="both"/>
      <w:outlineLvl w:val="4"/>
    </w:pPr>
    <w:rPr>
      <w:rFonts w:ascii="Arial" w:hAnsi="Arial" w:cs="Arial"/>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E4330"/>
    <w:pPr>
      <w:tabs>
        <w:tab w:val="center" w:pos="4536"/>
        <w:tab w:val="right" w:pos="9072"/>
      </w:tabs>
    </w:pPr>
  </w:style>
  <w:style w:type="paragraph" w:styleId="Pta">
    <w:name w:val="footer"/>
    <w:basedOn w:val="Normlny"/>
    <w:rsid w:val="000E4330"/>
    <w:pPr>
      <w:tabs>
        <w:tab w:val="center" w:pos="4536"/>
        <w:tab w:val="right" w:pos="9072"/>
      </w:tabs>
    </w:pPr>
  </w:style>
  <w:style w:type="paragraph" w:styleId="Zkladntext">
    <w:name w:val="Body Text"/>
    <w:basedOn w:val="Normlny"/>
    <w:rsid w:val="000E4330"/>
    <w:pPr>
      <w:tabs>
        <w:tab w:val="left" w:pos="1134"/>
        <w:tab w:val="left" w:pos="5245"/>
      </w:tabs>
      <w:jc w:val="both"/>
    </w:pPr>
    <w:rPr>
      <w:rFonts w:ascii="Arial" w:hAnsi="Arial"/>
    </w:rPr>
  </w:style>
  <w:style w:type="paragraph" w:styleId="Zkladntext2">
    <w:name w:val="Body Text 2"/>
    <w:basedOn w:val="Normlny"/>
    <w:rsid w:val="000E4330"/>
    <w:pPr>
      <w:jc w:val="both"/>
    </w:pPr>
    <w:rPr>
      <w:rFonts w:ascii="Tahoma" w:hAnsi="Tahoma"/>
      <w:sz w:val="26"/>
    </w:rPr>
  </w:style>
  <w:style w:type="table" w:styleId="Mriekatabuky">
    <w:name w:val="Table Grid"/>
    <w:basedOn w:val="Normlnatabuka"/>
    <w:rsid w:val="008E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rsid w:val="00302A91"/>
    <w:pPr>
      <w:ind w:firstLine="540"/>
      <w:jc w:val="both"/>
    </w:pPr>
  </w:style>
  <w:style w:type="character" w:styleId="Hypertextovprepojenie">
    <w:name w:val="Hyperlink"/>
    <w:basedOn w:val="Predvolenpsmoodseku"/>
    <w:rsid w:val="005E4BF3"/>
    <w:rPr>
      <w:color w:val="0000FF"/>
      <w:u w:val="single"/>
    </w:rPr>
  </w:style>
  <w:style w:type="paragraph" w:customStyle="1" w:styleId="recipetext">
    <w:name w:val="recipe__text"/>
    <w:basedOn w:val="Normlny"/>
    <w:rsid w:val="00C62786"/>
    <w:pPr>
      <w:spacing w:before="100" w:beforeAutospacing="1" w:after="100" w:afterAutospacing="1"/>
    </w:pPr>
    <w:rPr>
      <w:lang w:eastAsia="sk-SK"/>
    </w:rPr>
  </w:style>
  <w:style w:type="character" w:styleId="Siln">
    <w:name w:val="Strong"/>
    <w:basedOn w:val="Predvolenpsmoodseku"/>
    <w:uiPriority w:val="22"/>
    <w:qFormat/>
    <w:rsid w:val="00C62786"/>
    <w:rPr>
      <w:b/>
      <w:bCs/>
    </w:rPr>
  </w:style>
  <w:style w:type="paragraph" w:styleId="Normlnywebov">
    <w:name w:val="Normal (Web)"/>
    <w:basedOn w:val="Normlny"/>
    <w:uiPriority w:val="99"/>
    <w:unhideWhenUsed/>
    <w:rsid w:val="00C62786"/>
    <w:pPr>
      <w:spacing w:before="100" w:beforeAutospacing="1" w:after="100" w:afterAutospacing="1"/>
    </w:pPr>
    <w:rPr>
      <w:lang w:eastAsia="sk-SK"/>
    </w:rPr>
  </w:style>
  <w:style w:type="paragraph" w:styleId="Textbubliny">
    <w:name w:val="Balloon Text"/>
    <w:basedOn w:val="Normlny"/>
    <w:link w:val="TextbublinyChar"/>
    <w:rsid w:val="00C62786"/>
    <w:rPr>
      <w:rFonts w:ascii="Tahoma" w:hAnsi="Tahoma" w:cs="Tahoma"/>
      <w:sz w:val="16"/>
      <w:szCs w:val="16"/>
    </w:rPr>
  </w:style>
  <w:style w:type="character" w:customStyle="1" w:styleId="TextbublinyChar">
    <w:name w:val="Text bubliny Char"/>
    <w:basedOn w:val="Predvolenpsmoodseku"/>
    <w:link w:val="Textbubliny"/>
    <w:rsid w:val="00C6278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30443">
      <w:bodyDiv w:val="1"/>
      <w:marLeft w:val="0"/>
      <w:marRight w:val="0"/>
      <w:marTop w:val="0"/>
      <w:marBottom w:val="0"/>
      <w:divBdr>
        <w:top w:val="none" w:sz="0" w:space="0" w:color="auto"/>
        <w:left w:val="none" w:sz="0" w:space="0" w:color="auto"/>
        <w:bottom w:val="none" w:sz="0" w:space="0" w:color="auto"/>
        <w:right w:val="none" w:sz="0" w:space="0" w:color="auto"/>
      </w:divBdr>
      <w:divsChild>
        <w:div w:id="109594588">
          <w:marLeft w:val="0"/>
          <w:marRight w:val="0"/>
          <w:marTop w:val="0"/>
          <w:marBottom w:val="0"/>
          <w:divBdr>
            <w:top w:val="none" w:sz="0" w:space="0" w:color="auto"/>
            <w:left w:val="none" w:sz="0" w:space="0" w:color="auto"/>
            <w:bottom w:val="none" w:sz="0" w:space="0" w:color="auto"/>
            <w:right w:val="none" w:sz="0" w:space="0" w:color="auto"/>
          </w:divBdr>
          <w:divsChild>
            <w:div w:id="229775455">
              <w:marLeft w:val="-225"/>
              <w:marRight w:val="-225"/>
              <w:marTop w:val="0"/>
              <w:marBottom w:val="0"/>
              <w:divBdr>
                <w:top w:val="none" w:sz="0" w:space="0" w:color="auto"/>
                <w:left w:val="none" w:sz="0" w:space="0" w:color="auto"/>
                <w:bottom w:val="none" w:sz="0" w:space="0" w:color="auto"/>
                <w:right w:val="none" w:sz="0" w:space="0" w:color="auto"/>
              </w:divBdr>
              <w:divsChild>
                <w:div w:id="146747881">
                  <w:marLeft w:val="0"/>
                  <w:marRight w:val="0"/>
                  <w:marTop w:val="0"/>
                  <w:marBottom w:val="0"/>
                  <w:divBdr>
                    <w:top w:val="none" w:sz="0" w:space="0" w:color="auto"/>
                    <w:left w:val="none" w:sz="0" w:space="0" w:color="auto"/>
                    <w:bottom w:val="none" w:sz="0" w:space="0" w:color="auto"/>
                    <w:right w:val="none" w:sz="0" w:space="0" w:color="auto"/>
                  </w:divBdr>
                </w:div>
                <w:div w:id="45571205">
                  <w:marLeft w:val="0"/>
                  <w:marRight w:val="0"/>
                  <w:marTop w:val="0"/>
                  <w:marBottom w:val="0"/>
                  <w:divBdr>
                    <w:top w:val="none" w:sz="0" w:space="0" w:color="auto"/>
                    <w:left w:val="none" w:sz="0" w:space="0" w:color="auto"/>
                    <w:bottom w:val="none" w:sz="0" w:space="0" w:color="auto"/>
                    <w:right w:val="none" w:sz="0" w:space="0" w:color="auto"/>
                  </w:divBdr>
                  <w:divsChild>
                    <w:div w:id="1116213315">
                      <w:marLeft w:val="0"/>
                      <w:marRight w:val="0"/>
                      <w:marTop w:val="0"/>
                      <w:marBottom w:val="150"/>
                      <w:divBdr>
                        <w:top w:val="none" w:sz="0" w:space="0" w:color="auto"/>
                        <w:left w:val="none" w:sz="0" w:space="0" w:color="auto"/>
                        <w:bottom w:val="none" w:sz="0" w:space="0" w:color="auto"/>
                        <w:right w:val="none" w:sz="0" w:space="0" w:color="auto"/>
                      </w:divBdr>
                    </w:div>
                    <w:div w:id="1483959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15828415">
      <w:bodyDiv w:val="1"/>
      <w:marLeft w:val="0"/>
      <w:marRight w:val="0"/>
      <w:marTop w:val="0"/>
      <w:marBottom w:val="0"/>
      <w:divBdr>
        <w:top w:val="none" w:sz="0" w:space="0" w:color="auto"/>
        <w:left w:val="none" w:sz="0" w:space="0" w:color="auto"/>
        <w:bottom w:val="none" w:sz="0" w:space="0" w:color="auto"/>
        <w:right w:val="none" w:sz="0" w:space="0" w:color="auto"/>
      </w:divBdr>
      <w:divsChild>
        <w:div w:id="1735348750">
          <w:marLeft w:val="0"/>
          <w:marRight w:val="0"/>
          <w:marTop w:val="0"/>
          <w:marBottom w:val="0"/>
          <w:divBdr>
            <w:top w:val="none" w:sz="0" w:space="0" w:color="auto"/>
            <w:left w:val="none" w:sz="0" w:space="0" w:color="auto"/>
            <w:bottom w:val="none" w:sz="0" w:space="0" w:color="auto"/>
            <w:right w:val="none" w:sz="0" w:space="0" w:color="auto"/>
          </w:divBdr>
          <w:divsChild>
            <w:div w:id="217205821">
              <w:marLeft w:val="-225"/>
              <w:marRight w:val="-225"/>
              <w:marTop w:val="0"/>
              <w:marBottom w:val="0"/>
              <w:divBdr>
                <w:top w:val="none" w:sz="0" w:space="0" w:color="auto"/>
                <w:left w:val="none" w:sz="0" w:space="0" w:color="auto"/>
                <w:bottom w:val="none" w:sz="0" w:space="0" w:color="auto"/>
                <w:right w:val="none" w:sz="0" w:space="0" w:color="auto"/>
              </w:divBdr>
              <w:divsChild>
                <w:div w:id="112333281">
                  <w:marLeft w:val="0"/>
                  <w:marRight w:val="0"/>
                  <w:marTop w:val="0"/>
                  <w:marBottom w:val="0"/>
                  <w:divBdr>
                    <w:top w:val="none" w:sz="0" w:space="0" w:color="auto"/>
                    <w:left w:val="none" w:sz="0" w:space="0" w:color="auto"/>
                    <w:bottom w:val="none" w:sz="0" w:space="0" w:color="auto"/>
                    <w:right w:val="none" w:sz="0" w:space="0" w:color="auto"/>
                  </w:divBdr>
                </w:div>
                <w:div w:id="1418403285">
                  <w:marLeft w:val="0"/>
                  <w:marRight w:val="0"/>
                  <w:marTop w:val="0"/>
                  <w:marBottom w:val="0"/>
                  <w:divBdr>
                    <w:top w:val="none" w:sz="0" w:space="0" w:color="auto"/>
                    <w:left w:val="none" w:sz="0" w:space="0" w:color="auto"/>
                    <w:bottom w:val="none" w:sz="0" w:space="0" w:color="auto"/>
                    <w:right w:val="none" w:sz="0" w:space="0" w:color="auto"/>
                  </w:divBdr>
                  <w:divsChild>
                    <w:div w:id="2029717888">
                      <w:marLeft w:val="0"/>
                      <w:marRight w:val="0"/>
                      <w:marTop w:val="0"/>
                      <w:marBottom w:val="150"/>
                      <w:divBdr>
                        <w:top w:val="none" w:sz="0" w:space="0" w:color="auto"/>
                        <w:left w:val="none" w:sz="0" w:space="0" w:color="auto"/>
                        <w:bottom w:val="none" w:sz="0" w:space="0" w:color="auto"/>
                        <w:right w:val="none" w:sz="0" w:space="0" w:color="auto"/>
                      </w:divBdr>
                    </w:div>
                    <w:div w:id="290012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zeleznicnakosice@soszk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szedupage.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szeleznicnakosi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Windows\INetCache\IE\XQ6GP2AG\hlavi&#269;kov&#253;%20papier%20SO&#352;&#381;%20-%20COVP.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BECB-4410-4254-9293-CB5EF97A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papier SOŠŽ - COVP</Template>
  <TotalTime>1</TotalTime>
  <Pages>4</Pages>
  <Words>695</Words>
  <Characters>3962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ŽSR</Company>
  <LinksUpToDate>false</LinksUpToDate>
  <CharactersWithSpaces>4648</CharactersWithSpaces>
  <SharedDoc>false</SharedDoc>
  <HLinks>
    <vt:vector size="18" baseType="variant">
      <vt:variant>
        <vt:i4>589872</vt:i4>
      </vt:variant>
      <vt:variant>
        <vt:i4>3</vt:i4>
      </vt:variant>
      <vt:variant>
        <vt:i4>0</vt:i4>
      </vt:variant>
      <vt:variant>
        <vt:i4>5</vt:i4>
      </vt:variant>
      <vt:variant>
        <vt:lpwstr>mailto:soszeleznicnakosice@gmail.com</vt:lpwstr>
      </vt:variant>
      <vt:variant>
        <vt:lpwstr/>
      </vt:variant>
      <vt:variant>
        <vt:i4>6619212</vt:i4>
      </vt:variant>
      <vt:variant>
        <vt:i4>0</vt:i4>
      </vt:variant>
      <vt:variant>
        <vt:i4>0</vt:i4>
      </vt:variant>
      <vt:variant>
        <vt:i4>5</vt:i4>
      </vt:variant>
      <vt:variant>
        <vt:lpwstr>mailto:souzke@iol.sk</vt:lpwstr>
      </vt:variant>
      <vt:variant>
        <vt:lpwstr/>
      </vt:variant>
      <vt:variant>
        <vt:i4>6094855</vt:i4>
      </vt:variant>
      <vt:variant>
        <vt:i4>-1</vt:i4>
      </vt:variant>
      <vt:variant>
        <vt:i4>2051</vt:i4>
      </vt:variant>
      <vt:variant>
        <vt:i4>1</vt:i4>
      </vt:variant>
      <vt:variant>
        <vt:lpwstr>http://www.souzke.edu.sk/Obrazky/erb.jpg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JL</cp:lastModifiedBy>
  <cp:revision>2</cp:revision>
  <cp:lastPrinted>2019-02-28T09:39:00Z</cp:lastPrinted>
  <dcterms:created xsi:type="dcterms:W3CDTF">2022-04-20T12:22:00Z</dcterms:created>
  <dcterms:modified xsi:type="dcterms:W3CDTF">2022-04-20T12:22:00Z</dcterms:modified>
</cp:coreProperties>
</file>