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1D1" w:rsidRPr="00DF0CA8" w:rsidRDefault="009141D1" w:rsidP="009141D1">
      <w:pPr>
        <w:pStyle w:val="Odsekzoznamu"/>
        <w:rPr>
          <w:b/>
          <w:sz w:val="28"/>
          <w:szCs w:val="28"/>
        </w:rPr>
      </w:pPr>
      <w:r w:rsidRPr="00F26008">
        <w:rPr>
          <w:b/>
          <w:sz w:val="28"/>
          <w:szCs w:val="28"/>
        </w:rPr>
        <w:t>HODNOTENIE A</w:t>
      </w:r>
      <w:r>
        <w:rPr>
          <w:b/>
          <w:sz w:val="28"/>
          <w:szCs w:val="28"/>
        </w:rPr>
        <w:t> </w:t>
      </w:r>
      <w:r w:rsidRPr="00F26008">
        <w:rPr>
          <w:b/>
          <w:sz w:val="28"/>
          <w:szCs w:val="28"/>
        </w:rPr>
        <w:t>KLASIFIKÁCIA</w:t>
      </w:r>
      <w:r>
        <w:rPr>
          <w:b/>
          <w:sz w:val="28"/>
          <w:szCs w:val="28"/>
        </w:rPr>
        <w:t xml:space="preserve"> PREDMETU INFORMATIKA -</w:t>
      </w:r>
      <w:r w:rsidRPr="00DF0CA8">
        <w:rPr>
          <w:b/>
          <w:sz w:val="28"/>
          <w:szCs w:val="28"/>
        </w:rPr>
        <w:t>1. stupeň</w:t>
      </w:r>
    </w:p>
    <w:p w:rsidR="009141D1" w:rsidRDefault="009141D1" w:rsidP="009141D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9141D1" w:rsidRDefault="009141D1" w:rsidP="009141D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A4EFE">
        <w:rPr>
          <w:color w:val="000000"/>
          <w:sz w:val="24"/>
          <w:szCs w:val="24"/>
        </w:rPr>
        <w:t>Žiak je v priebehu školského roka hodnotený v zmysle metodických pokynov pre hodnotenie a klasifikáciu žiaka schválených MŠ SR</w:t>
      </w:r>
      <w:r>
        <w:rPr>
          <w:color w:val="000000"/>
          <w:sz w:val="24"/>
          <w:szCs w:val="24"/>
        </w:rPr>
        <w:t xml:space="preserve"> (MP 22/2011</w:t>
      </w:r>
      <w:r w:rsidRPr="00EB07D8">
        <w:rPr>
          <w:color w:val="000000"/>
          <w:sz w:val="24"/>
          <w:szCs w:val="24"/>
        </w:rPr>
        <w:t xml:space="preserve">). </w:t>
      </w:r>
      <w:r w:rsidRPr="00EB07D8">
        <w:rPr>
          <w:sz w:val="24"/>
          <w:szCs w:val="24"/>
        </w:rPr>
        <w:t xml:space="preserve">Pri hodnotení a klasifikovaní žiakov so špecifickými potrebami dodržiavame Metodické </w:t>
      </w:r>
      <w:r>
        <w:rPr>
          <w:sz w:val="24"/>
          <w:szCs w:val="24"/>
        </w:rPr>
        <w:t>pokyny 22/2011 a  IV</w:t>
      </w:r>
      <w:r w:rsidRPr="00EB07D8">
        <w:rPr>
          <w:sz w:val="24"/>
          <w:szCs w:val="24"/>
        </w:rPr>
        <w:t>P jednotlivých žiakov.</w:t>
      </w:r>
      <w:r>
        <w:rPr>
          <w:sz w:val="24"/>
          <w:szCs w:val="24"/>
        </w:rPr>
        <w:t xml:space="preserve"> </w:t>
      </w:r>
    </w:p>
    <w:p w:rsidR="009141D1" w:rsidRDefault="009141D1" w:rsidP="009141D1">
      <w:pPr>
        <w:pStyle w:val="Zkladntext"/>
        <w:spacing w:line="360" w:lineRule="auto"/>
        <w:ind w:right="119"/>
      </w:pPr>
      <w:r>
        <w:t>Predmetom hodnotenia je úroveň dosiahnutých vedomostí a zručností</w:t>
      </w:r>
      <w:r>
        <w:rPr>
          <w:spacing w:val="-29"/>
        </w:rPr>
        <w:t xml:space="preserve"> </w:t>
      </w:r>
      <w:r>
        <w:t>podľa platných učebných osnov a vzdelávacích</w:t>
      </w:r>
      <w:r>
        <w:rPr>
          <w:spacing w:val="-5"/>
        </w:rPr>
        <w:t xml:space="preserve"> </w:t>
      </w:r>
      <w:r>
        <w:t>štandardov.</w:t>
      </w:r>
    </w:p>
    <w:p w:rsidR="009141D1" w:rsidRDefault="009141D1" w:rsidP="009141D1">
      <w:pPr>
        <w:pStyle w:val="Zkladntext"/>
        <w:spacing w:before="1" w:line="360" w:lineRule="auto"/>
      </w:pPr>
      <w:r>
        <w:t>Výchovno-vzdelávacie výsledky v predmete informatika sú klasifikované.</w:t>
      </w:r>
    </w:p>
    <w:p w:rsidR="009141D1" w:rsidRDefault="009141D1" w:rsidP="009141D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9141D1" w:rsidRDefault="009141D1" w:rsidP="009141D1">
      <w:pPr>
        <w:pStyle w:val="Nadpis1"/>
        <w:numPr>
          <w:ilvl w:val="0"/>
          <w:numId w:val="4"/>
        </w:numPr>
        <w:tabs>
          <w:tab w:val="left" w:pos="0"/>
        </w:tabs>
        <w:spacing w:line="360" w:lineRule="auto"/>
        <w:ind w:left="0" w:right="116" w:firstLine="0"/>
        <w:jc w:val="left"/>
      </w:pPr>
      <w:r>
        <w:t>Pri klasifikácii v predmete informatika sa v súlade s požiadavkami u</w:t>
      </w:r>
      <w:r>
        <w:rPr>
          <w:b w:val="0"/>
        </w:rPr>
        <w:t>č</w:t>
      </w:r>
      <w:r>
        <w:t>ebných osnov a vzdelávacích štandardov</w:t>
      </w:r>
      <w:r>
        <w:rPr>
          <w:spacing w:val="-3"/>
        </w:rPr>
        <w:t xml:space="preserve"> </w:t>
      </w:r>
      <w:r>
        <w:t>hodnotí:</w:t>
      </w:r>
    </w:p>
    <w:p w:rsidR="009141D1" w:rsidRPr="00801A01" w:rsidRDefault="009141D1" w:rsidP="009141D1">
      <w:pPr>
        <w:pStyle w:val="Nadpis1"/>
        <w:numPr>
          <w:ilvl w:val="0"/>
          <w:numId w:val="2"/>
        </w:numPr>
        <w:tabs>
          <w:tab w:val="left" w:pos="544"/>
          <w:tab w:val="left" w:pos="545"/>
        </w:tabs>
        <w:spacing w:line="360" w:lineRule="auto"/>
        <w:ind w:left="567" w:right="116"/>
        <w:rPr>
          <w:b w:val="0"/>
        </w:rPr>
      </w:pPr>
      <w:r>
        <w:rPr>
          <w:b w:val="0"/>
        </w:rPr>
        <w:t>schopnosť v</w:t>
      </w:r>
      <w:r w:rsidRPr="00801A01">
        <w:rPr>
          <w:b w:val="0"/>
        </w:rPr>
        <w:t>edieť prezentovať</w:t>
      </w:r>
      <w:r>
        <w:rPr>
          <w:b w:val="0"/>
        </w:rPr>
        <w:t xml:space="preserve"> teoretické poznatky,</w:t>
      </w:r>
    </w:p>
    <w:p w:rsidR="009141D1" w:rsidRPr="00801A01" w:rsidRDefault="009141D1" w:rsidP="009141D1">
      <w:pPr>
        <w:pStyle w:val="Odsekzoznamu"/>
        <w:widowControl w:val="0"/>
        <w:numPr>
          <w:ilvl w:val="0"/>
          <w:numId w:val="2"/>
        </w:numPr>
        <w:tabs>
          <w:tab w:val="left" w:pos="1196"/>
          <w:tab w:val="left" w:pos="1197"/>
        </w:tabs>
        <w:autoSpaceDE w:val="0"/>
        <w:autoSpaceDN w:val="0"/>
        <w:spacing w:line="360" w:lineRule="auto"/>
        <w:ind w:left="567" w:right="123"/>
        <w:rPr>
          <w:sz w:val="24"/>
        </w:rPr>
      </w:pPr>
      <w:r w:rsidRPr="00801A01">
        <w:rPr>
          <w:sz w:val="24"/>
        </w:rPr>
        <w:t>schopnosť žiaka posudzovať a uplatňovať poznatky a zručnosti pri riešení teoretických a praktických</w:t>
      </w:r>
      <w:r w:rsidRPr="00801A01">
        <w:rPr>
          <w:spacing w:val="-5"/>
          <w:sz w:val="24"/>
        </w:rPr>
        <w:t xml:space="preserve"> </w:t>
      </w:r>
      <w:r w:rsidRPr="00801A01">
        <w:rPr>
          <w:sz w:val="24"/>
        </w:rPr>
        <w:t>úloh,</w:t>
      </w:r>
    </w:p>
    <w:p w:rsidR="009141D1" w:rsidRPr="00801A01" w:rsidRDefault="009141D1" w:rsidP="009141D1">
      <w:pPr>
        <w:pStyle w:val="Odsekzoznamu"/>
        <w:widowControl w:val="0"/>
        <w:numPr>
          <w:ilvl w:val="0"/>
          <w:numId w:val="2"/>
        </w:numPr>
        <w:tabs>
          <w:tab w:val="left" w:pos="1196"/>
          <w:tab w:val="left" w:pos="1197"/>
        </w:tabs>
        <w:autoSpaceDE w:val="0"/>
        <w:autoSpaceDN w:val="0"/>
        <w:spacing w:line="360" w:lineRule="auto"/>
        <w:ind w:left="567" w:right="114"/>
        <w:rPr>
          <w:sz w:val="24"/>
        </w:rPr>
      </w:pPr>
      <w:r w:rsidRPr="00801A01">
        <w:rPr>
          <w:sz w:val="24"/>
        </w:rPr>
        <w:t xml:space="preserve">využívať experiment ako formu získavania teoretických </w:t>
      </w:r>
      <w:r>
        <w:rPr>
          <w:sz w:val="24"/>
        </w:rPr>
        <w:t xml:space="preserve">a praktických </w:t>
      </w:r>
      <w:r w:rsidRPr="00801A01">
        <w:rPr>
          <w:sz w:val="24"/>
        </w:rPr>
        <w:t>poznatkov,</w:t>
      </w:r>
    </w:p>
    <w:p w:rsidR="009141D1" w:rsidRDefault="009141D1" w:rsidP="009141D1">
      <w:pPr>
        <w:pStyle w:val="Odsekzoznamu"/>
        <w:widowControl w:val="0"/>
        <w:numPr>
          <w:ilvl w:val="0"/>
          <w:numId w:val="2"/>
        </w:numPr>
        <w:tabs>
          <w:tab w:val="left" w:pos="1196"/>
          <w:tab w:val="left" w:pos="1197"/>
        </w:tabs>
        <w:autoSpaceDE w:val="0"/>
        <w:autoSpaceDN w:val="0"/>
        <w:spacing w:line="360" w:lineRule="auto"/>
        <w:ind w:left="567"/>
        <w:contextualSpacing w:val="0"/>
        <w:rPr>
          <w:sz w:val="24"/>
        </w:rPr>
      </w:pPr>
      <w:r>
        <w:rPr>
          <w:sz w:val="24"/>
        </w:rPr>
        <w:t>vedieť navrhnúť postup riešenia</w:t>
      </w:r>
      <w:r>
        <w:rPr>
          <w:spacing w:val="2"/>
          <w:sz w:val="24"/>
        </w:rPr>
        <w:t xml:space="preserve"> </w:t>
      </w:r>
      <w:r>
        <w:rPr>
          <w:sz w:val="24"/>
        </w:rPr>
        <w:t>úlohy,</w:t>
      </w:r>
    </w:p>
    <w:p w:rsidR="009141D1" w:rsidRDefault="009141D1" w:rsidP="009141D1">
      <w:pPr>
        <w:pStyle w:val="Odsekzoznamu"/>
        <w:widowControl w:val="0"/>
        <w:numPr>
          <w:ilvl w:val="0"/>
          <w:numId w:val="2"/>
        </w:numPr>
        <w:tabs>
          <w:tab w:val="left" w:pos="1196"/>
          <w:tab w:val="left" w:pos="1197"/>
        </w:tabs>
        <w:autoSpaceDE w:val="0"/>
        <w:autoSpaceDN w:val="0"/>
        <w:spacing w:line="360" w:lineRule="auto"/>
        <w:ind w:left="567"/>
        <w:contextualSpacing w:val="0"/>
        <w:rPr>
          <w:sz w:val="24"/>
        </w:rPr>
      </w:pPr>
      <w:r>
        <w:rPr>
          <w:sz w:val="24"/>
        </w:rPr>
        <w:t>kvalita myslenia, predovšetkým jeho logickosť, samostatnosť a</w:t>
      </w:r>
      <w:r>
        <w:rPr>
          <w:spacing w:val="-9"/>
          <w:sz w:val="24"/>
        </w:rPr>
        <w:t xml:space="preserve"> </w:t>
      </w:r>
      <w:r>
        <w:rPr>
          <w:sz w:val="24"/>
        </w:rPr>
        <w:t>tvorivosť,</w:t>
      </w:r>
    </w:p>
    <w:p w:rsidR="009141D1" w:rsidRDefault="009141D1" w:rsidP="009141D1">
      <w:pPr>
        <w:pStyle w:val="Odsekzoznamu"/>
        <w:widowControl w:val="0"/>
        <w:numPr>
          <w:ilvl w:val="0"/>
          <w:numId w:val="2"/>
        </w:numPr>
        <w:tabs>
          <w:tab w:val="left" w:pos="1196"/>
          <w:tab w:val="left" w:pos="1197"/>
        </w:tabs>
        <w:autoSpaceDE w:val="0"/>
        <w:autoSpaceDN w:val="0"/>
        <w:spacing w:line="360" w:lineRule="auto"/>
        <w:ind w:left="567"/>
        <w:contextualSpacing w:val="0"/>
        <w:rPr>
          <w:sz w:val="24"/>
        </w:rPr>
      </w:pPr>
      <w:r>
        <w:rPr>
          <w:sz w:val="24"/>
        </w:rPr>
        <w:t>kvalita vypracovaných úloh s prihliadnutím na trpezlivosť a snaživosť pri ich vypracovaní,</w:t>
      </w:r>
    </w:p>
    <w:p w:rsidR="009141D1" w:rsidRDefault="009141D1" w:rsidP="009141D1">
      <w:pPr>
        <w:pStyle w:val="Odsekzoznamu"/>
        <w:widowControl w:val="0"/>
        <w:numPr>
          <w:ilvl w:val="0"/>
          <w:numId w:val="2"/>
        </w:numPr>
        <w:tabs>
          <w:tab w:val="left" w:pos="1196"/>
          <w:tab w:val="left" w:pos="1197"/>
        </w:tabs>
        <w:autoSpaceDE w:val="0"/>
        <w:autoSpaceDN w:val="0"/>
        <w:spacing w:line="360" w:lineRule="auto"/>
        <w:ind w:left="567"/>
        <w:contextualSpacing w:val="0"/>
        <w:rPr>
          <w:sz w:val="24"/>
        </w:rPr>
      </w:pPr>
      <w:r>
        <w:rPr>
          <w:sz w:val="24"/>
        </w:rPr>
        <w:t xml:space="preserve">rešpektovanie </w:t>
      </w:r>
      <w:proofErr w:type="spellStart"/>
      <w:r>
        <w:rPr>
          <w:sz w:val="24"/>
        </w:rPr>
        <w:t>netikety</w:t>
      </w:r>
      <w:proofErr w:type="spellEnd"/>
      <w:r>
        <w:rPr>
          <w:sz w:val="24"/>
        </w:rPr>
        <w:t>,</w:t>
      </w:r>
    </w:p>
    <w:p w:rsidR="009141D1" w:rsidRPr="00801A01" w:rsidRDefault="009141D1" w:rsidP="009141D1">
      <w:pPr>
        <w:pStyle w:val="Odsekzoznamu"/>
        <w:widowControl w:val="0"/>
        <w:numPr>
          <w:ilvl w:val="0"/>
          <w:numId w:val="2"/>
        </w:numPr>
        <w:tabs>
          <w:tab w:val="left" w:pos="1197"/>
        </w:tabs>
        <w:autoSpaceDE w:val="0"/>
        <w:autoSpaceDN w:val="0"/>
        <w:spacing w:line="360" w:lineRule="auto"/>
        <w:ind w:left="567" w:right="116"/>
        <w:jc w:val="both"/>
        <w:rPr>
          <w:sz w:val="24"/>
        </w:rPr>
      </w:pPr>
      <w:r w:rsidRPr="00801A01">
        <w:rPr>
          <w:sz w:val="24"/>
        </w:rPr>
        <w:t>schopnosť  vyhľadávať   informácie   z   digitálnych   zdrojov a veku primerané spracovanie získaných informácií,</w:t>
      </w:r>
    </w:p>
    <w:p w:rsidR="009141D1" w:rsidRDefault="009141D1" w:rsidP="009141D1">
      <w:pPr>
        <w:pStyle w:val="Odsekzoznamu"/>
        <w:widowControl w:val="0"/>
        <w:numPr>
          <w:ilvl w:val="0"/>
          <w:numId w:val="2"/>
        </w:numPr>
        <w:tabs>
          <w:tab w:val="left" w:pos="1197"/>
        </w:tabs>
        <w:autoSpaceDE w:val="0"/>
        <w:autoSpaceDN w:val="0"/>
        <w:spacing w:line="360" w:lineRule="auto"/>
        <w:ind w:left="567"/>
        <w:contextualSpacing w:val="0"/>
        <w:jc w:val="both"/>
        <w:rPr>
          <w:sz w:val="24"/>
        </w:rPr>
      </w:pPr>
      <w:r>
        <w:rPr>
          <w:sz w:val="24"/>
        </w:rPr>
        <w:t>schopnosť riešiť úlohy a prezentovať informácie samostatne, ale aj v</w:t>
      </w:r>
      <w:r>
        <w:rPr>
          <w:spacing w:val="-18"/>
          <w:sz w:val="24"/>
        </w:rPr>
        <w:t xml:space="preserve"> </w:t>
      </w:r>
      <w:r>
        <w:rPr>
          <w:sz w:val="24"/>
        </w:rPr>
        <w:t>skupine,</w:t>
      </w:r>
    </w:p>
    <w:p w:rsidR="009141D1" w:rsidRDefault="009141D1" w:rsidP="009141D1">
      <w:pPr>
        <w:pStyle w:val="Odsekzoznamu"/>
        <w:widowControl w:val="0"/>
        <w:numPr>
          <w:ilvl w:val="0"/>
          <w:numId w:val="2"/>
        </w:numPr>
        <w:tabs>
          <w:tab w:val="left" w:pos="1197"/>
        </w:tabs>
        <w:autoSpaceDE w:val="0"/>
        <w:autoSpaceDN w:val="0"/>
        <w:spacing w:line="360" w:lineRule="auto"/>
        <w:ind w:left="567" w:right="121"/>
        <w:contextualSpacing w:val="0"/>
        <w:jc w:val="both"/>
        <w:rPr>
          <w:sz w:val="24"/>
        </w:rPr>
      </w:pPr>
      <w:r>
        <w:rPr>
          <w:sz w:val="24"/>
        </w:rPr>
        <w:t>vedieť používať odbornú terminológiu, primeranú veku žiaka.</w:t>
      </w:r>
    </w:p>
    <w:p w:rsidR="009141D1" w:rsidRDefault="009141D1" w:rsidP="009141D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9141D1" w:rsidRPr="00B37CF2" w:rsidRDefault="009141D1" w:rsidP="009141D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B37CF2">
        <w:rPr>
          <w:b/>
          <w:sz w:val="24"/>
          <w:szCs w:val="24"/>
        </w:rPr>
        <w:t>Výsledná klasifikácia predmetu informatika zahŕňa nasledovné formy a metódy overovania požiadaviek na vedomosti a zručnosti</w:t>
      </w:r>
      <w:r w:rsidRPr="00B37CF2">
        <w:rPr>
          <w:b/>
          <w:spacing w:val="-7"/>
          <w:sz w:val="24"/>
          <w:szCs w:val="24"/>
        </w:rPr>
        <w:t xml:space="preserve"> </w:t>
      </w:r>
      <w:r w:rsidRPr="00B37CF2">
        <w:rPr>
          <w:b/>
          <w:sz w:val="24"/>
          <w:szCs w:val="24"/>
        </w:rPr>
        <w:t>žiakov</w:t>
      </w:r>
    </w:p>
    <w:p w:rsidR="009141D1" w:rsidRDefault="009141D1" w:rsidP="009141D1">
      <w:pPr>
        <w:pStyle w:val="Odsekzoznamu"/>
        <w:widowControl w:val="0"/>
        <w:numPr>
          <w:ilvl w:val="0"/>
          <w:numId w:val="3"/>
        </w:numPr>
        <w:tabs>
          <w:tab w:val="left" w:pos="905"/>
        </w:tabs>
        <w:autoSpaceDE w:val="0"/>
        <w:autoSpaceDN w:val="0"/>
        <w:ind w:left="567" w:right="126"/>
        <w:contextualSpacing w:val="0"/>
        <w:jc w:val="both"/>
        <w:rPr>
          <w:sz w:val="24"/>
        </w:rPr>
      </w:pPr>
      <w:r>
        <w:rPr>
          <w:sz w:val="24"/>
        </w:rPr>
        <w:t>písomné –previerky, testy</w:t>
      </w:r>
    </w:p>
    <w:p w:rsidR="009141D1" w:rsidRDefault="009141D1" w:rsidP="009141D1">
      <w:pPr>
        <w:pStyle w:val="Odsekzoznamu"/>
        <w:widowControl w:val="0"/>
        <w:tabs>
          <w:tab w:val="left" w:pos="905"/>
        </w:tabs>
        <w:autoSpaceDE w:val="0"/>
        <w:autoSpaceDN w:val="0"/>
        <w:ind w:left="567" w:right="126"/>
        <w:contextualSpacing w:val="0"/>
        <w:jc w:val="both"/>
        <w:rPr>
          <w:sz w:val="24"/>
        </w:rPr>
      </w:pPr>
    </w:p>
    <w:p w:rsidR="009141D1" w:rsidRPr="00B37CF2" w:rsidRDefault="009141D1" w:rsidP="009141D1">
      <w:pPr>
        <w:spacing w:line="360" w:lineRule="auto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B37CF2">
        <w:rPr>
          <w:rFonts w:eastAsiaTheme="minorHAnsi"/>
          <w:bCs/>
          <w:color w:val="000000"/>
          <w:sz w:val="24"/>
          <w:szCs w:val="24"/>
          <w:lang w:eastAsia="en-US"/>
        </w:rPr>
        <w:t>Klasifikačná stupnica písomných  prác a didaktických testov:</w:t>
      </w:r>
    </w:p>
    <w:p w:rsidR="009141D1" w:rsidRPr="00F13075" w:rsidRDefault="009141D1" w:rsidP="009141D1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Známka </w:t>
      </w:r>
      <w:r w:rsidRPr="00F13075">
        <w:rPr>
          <w:sz w:val="24"/>
          <w:szCs w:val="24"/>
        </w:rPr>
        <w:t xml:space="preserve">1 : </w:t>
      </w:r>
      <w:r w:rsidRPr="00F13075">
        <w:rPr>
          <w:sz w:val="24"/>
          <w:szCs w:val="24"/>
        </w:rPr>
        <w:tab/>
        <w:t>100%-90%</w:t>
      </w:r>
    </w:p>
    <w:p w:rsidR="009141D1" w:rsidRPr="00F13075" w:rsidRDefault="009141D1" w:rsidP="009141D1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Známka </w:t>
      </w:r>
      <w:r w:rsidRPr="00F13075">
        <w:rPr>
          <w:sz w:val="24"/>
          <w:szCs w:val="24"/>
        </w:rPr>
        <w:t xml:space="preserve">2: </w:t>
      </w:r>
      <w:r w:rsidRPr="00F13075">
        <w:rPr>
          <w:sz w:val="24"/>
          <w:szCs w:val="24"/>
        </w:rPr>
        <w:tab/>
        <w:t>89% - 75%</w:t>
      </w:r>
    </w:p>
    <w:p w:rsidR="009141D1" w:rsidRPr="00F13075" w:rsidRDefault="009141D1" w:rsidP="009141D1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Známka </w:t>
      </w:r>
      <w:r w:rsidRPr="00F13075">
        <w:rPr>
          <w:sz w:val="24"/>
          <w:szCs w:val="24"/>
        </w:rPr>
        <w:t xml:space="preserve">3: </w:t>
      </w:r>
      <w:r w:rsidRPr="00F13075">
        <w:rPr>
          <w:sz w:val="24"/>
          <w:szCs w:val="24"/>
        </w:rPr>
        <w:tab/>
        <w:t>74% - 50%</w:t>
      </w:r>
    </w:p>
    <w:p w:rsidR="009141D1" w:rsidRPr="00F13075" w:rsidRDefault="009141D1" w:rsidP="009141D1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Známka 4: </w:t>
      </w:r>
      <w:r>
        <w:rPr>
          <w:sz w:val="24"/>
          <w:szCs w:val="24"/>
        </w:rPr>
        <w:tab/>
        <w:t>49% - 30</w:t>
      </w:r>
      <w:r w:rsidRPr="00F13075">
        <w:rPr>
          <w:sz w:val="24"/>
          <w:szCs w:val="24"/>
        </w:rPr>
        <w:t>%</w:t>
      </w:r>
    </w:p>
    <w:p w:rsidR="009141D1" w:rsidRPr="00F13075" w:rsidRDefault="009141D1" w:rsidP="009141D1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Známka 5: </w:t>
      </w:r>
      <w:r>
        <w:rPr>
          <w:sz w:val="24"/>
          <w:szCs w:val="24"/>
        </w:rPr>
        <w:tab/>
        <w:t>29</w:t>
      </w:r>
      <w:r w:rsidRPr="00F13075">
        <w:rPr>
          <w:sz w:val="24"/>
          <w:szCs w:val="24"/>
        </w:rPr>
        <w:t>% - 0%</w:t>
      </w:r>
    </w:p>
    <w:p w:rsidR="009141D1" w:rsidRDefault="009141D1" w:rsidP="009141D1">
      <w:pPr>
        <w:pStyle w:val="Odsekzoznamu"/>
        <w:widowControl w:val="0"/>
        <w:tabs>
          <w:tab w:val="left" w:pos="905"/>
        </w:tabs>
        <w:autoSpaceDE w:val="0"/>
        <w:autoSpaceDN w:val="0"/>
        <w:ind w:left="567" w:right="126"/>
        <w:contextualSpacing w:val="0"/>
        <w:jc w:val="both"/>
        <w:rPr>
          <w:sz w:val="24"/>
        </w:rPr>
      </w:pPr>
    </w:p>
    <w:p w:rsidR="009141D1" w:rsidRDefault="009141D1" w:rsidP="009141D1">
      <w:pPr>
        <w:pStyle w:val="Odsekzoznamu"/>
        <w:widowControl w:val="0"/>
        <w:numPr>
          <w:ilvl w:val="0"/>
          <w:numId w:val="3"/>
        </w:numPr>
        <w:tabs>
          <w:tab w:val="left" w:pos="905"/>
        </w:tabs>
        <w:autoSpaceDE w:val="0"/>
        <w:autoSpaceDN w:val="0"/>
        <w:spacing w:line="360" w:lineRule="auto"/>
        <w:ind w:left="567" w:right="126"/>
        <w:contextualSpacing w:val="0"/>
        <w:jc w:val="both"/>
        <w:rPr>
          <w:sz w:val="24"/>
        </w:rPr>
      </w:pPr>
      <w:r>
        <w:rPr>
          <w:sz w:val="24"/>
        </w:rPr>
        <w:t xml:space="preserve">ústne- </w:t>
      </w:r>
      <w:r w:rsidRPr="00B37CF2">
        <w:rPr>
          <w:sz w:val="24"/>
        </w:rPr>
        <w:t xml:space="preserve"> </w:t>
      </w:r>
      <w:r>
        <w:rPr>
          <w:sz w:val="24"/>
        </w:rPr>
        <w:t>ústne prezentovanie osvojených poznatkov, pri ktorom sa kladie dôraz nielen na kvalitu osvojenia, ale aj na spôsob ich prezentácie,</w:t>
      </w:r>
    </w:p>
    <w:p w:rsidR="009141D1" w:rsidRDefault="009141D1" w:rsidP="009141D1">
      <w:pPr>
        <w:pStyle w:val="Odsekzoznamu"/>
        <w:widowControl w:val="0"/>
        <w:numPr>
          <w:ilvl w:val="0"/>
          <w:numId w:val="3"/>
        </w:numPr>
        <w:tabs>
          <w:tab w:val="left" w:pos="905"/>
        </w:tabs>
        <w:autoSpaceDE w:val="0"/>
        <w:autoSpaceDN w:val="0"/>
        <w:spacing w:line="360" w:lineRule="auto"/>
        <w:ind w:left="567" w:right="126"/>
        <w:contextualSpacing w:val="0"/>
        <w:jc w:val="both"/>
        <w:rPr>
          <w:sz w:val="24"/>
        </w:rPr>
      </w:pPr>
      <w:r>
        <w:rPr>
          <w:sz w:val="24"/>
        </w:rPr>
        <w:t xml:space="preserve">praktické – vypracované úloh, lekcií v e-učebnici, prezentácie, schopnosť využívať digitálne technológie na vypracovanie úloh. Vypracovanie opakovacích lekcií v e-učebnici </w:t>
      </w:r>
      <w:proofErr w:type="spellStart"/>
      <w:r>
        <w:rPr>
          <w:sz w:val="24"/>
        </w:rPr>
        <w:t>aaskola</w:t>
      </w:r>
      <w:proofErr w:type="spellEnd"/>
      <w:r>
        <w:rPr>
          <w:sz w:val="24"/>
        </w:rPr>
        <w:t>, na ktoré budú žiaci upozornení, ale aj vybraných lekcií.</w:t>
      </w:r>
    </w:p>
    <w:p w:rsidR="009141D1" w:rsidRDefault="009141D1" w:rsidP="009141D1">
      <w:pPr>
        <w:pStyle w:val="Odsekzoznamu"/>
        <w:widowControl w:val="0"/>
        <w:tabs>
          <w:tab w:val="left" w:pos="905"/>
        </w:tabs>
        <w:autoSpaceDE w:val="0"/>
        <w:autoSpaceDN w:val="0"/>
        <w:spacing w:line="360" w:lineRule="auto"/>
        <w:ind w:left="567" w:right="126"/>
        <w:contextualSpacing w:val="0"/>
        <w:jc w:val="both"/>
        <w:rPr>
          <w:sz w:val="24"/>
        </w:rPr>
      </w:pPr>
    </w:p>
    <w:p w:rsidR="009141D1" w:rsidRDefault="009141D1" w:rsidP="009141D1">
      <w:pPr>
        <w:pStyle w:val="Nadpis1"/>
        <w:numPr>
          <w:ilvl w:val="0"/>
          <w:numId w:val="4"/>
        </w:numPr>
        <w:tabs>
          <w:tab w:val="left" w:pos="426"/>
        </w:tabs>
        <w:spacing w:line="360" w:lineRule="auto"/>
        <w:ind w:hanging="544"/>
      </w:pPr>
      <w:r>
        <w:t>Vo výslednej klasifikácii predmetu informatika sa</w:t>
      </w:r>
      <w:r>
        <w:rPr>
          <w:spacing w:val="8"/>
        </w:rPr>
        <w:t xml:space="preserve"> </w:t>
      </w:r>
      <w:r>
        <w:t>odzrkadľuje:</w:t>
      </w:r>
    </w:p>
    <w:p w:rsidR="009141D1" w:rsidRDefault="009141D1" w:rsidP="009141D1">
      <w:pPr>
        <w:pStyle w:val="Odsekzoznamu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1" w:line="360" w:lineRule="auto"/>
        <w:ind w:left="709" w:right="113" w:hanging="544"/>
        <w:contextualSpacing w:val="0"/>
        <w:jc w:val="both"/>
        <w:rPr>
          <w:sz w:val="24"/>
        </w:rPr>
      </w:pPr>
      <w:r>
        <w:rPr>
          <w:sz w:val="24"/>
        </w:rPr>
        <w:t xml:space="preserve">miera zvládnutia základného učiva definovaného v obsahovom a výkonovom štandarde; </w:t>
      </w:r>
    </w:p>
    <w:p w:rsidR="009141D1" w:rsidRDefault="009141D1" w:rsidP="009141D1">
      <w:pPr>
        <w:pStyle w:val="Odsekzoznamu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line="360" w:lineRule="auto"/>
        <w:ind w:left="709" w:right="117" w:hanging="544"/>
        <w:contextualSpacing w:val="0"/>
        <w:jc w:val="both"/>
        <w:rPr>
          <w:sz w:val="24"/>
        </w:rPr>
      </w:pPr>
      <w:r>
        <w:rPr>
          <w:sz w:val="24"/>
        </w:rPr>
        <w:t>systematickosť prípravy na vyučovanie, aktivita na hodinách, snaživosť a trpezlivosť pri riešení konkrétnych úloh;</w:t>
      </w:r>
    </w:p>
    <w:p w:rsidR="009141D1" w:rsidRDefault="009141D1" w:rsidP="009141D1">
      <w:pPr>
        <w:pStyle w:val="Odsekzoznamu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line="360" w:lineRule="auto"/>
        <w:ind w:left="709" w:right="118" w:hanging="544"/>
        <w:contextualSpacing w:val="0"/>
        <w:jc w:val="both"/>
        <w:rPr>
          <w:sz w:val="24"/>
        </w:rPr>
      </w:pPr>
      <w:r>
        <w:rPr>
          <w:sz w:val="24"/>
        </w:rPr>
        <w:t xml:space="preserve">účasť a úspešnosť na </w:t>
      </w:r>
      <w:r w:rsidRPr="003D4D91">
        <w:rPr>
          <w:sz w:val="24"/>
        </w:rPr>
        <w:t>súťažiach v rámci daného predmetu</w:t>
      </w:r>
      <w:r>
        <w:rPr>
          <w:sz w:val="24"/>
        </w:rPr>
        <w:t xml:space="preserve">, napr. </w:t>
      </w:r>
      <w:proofErr w:type="spellStart"/>
      <w:r>
        <w:rPr>
          <w:sz w:val="24"/>
        </w:rPr>
        <w:t>iBobor</w:t>
      </w:r>
      <w:proofErr w:type="spellEnd"/>
      <w:r>
        <w:rPr>
          <w:sz w:val="24"/>
        </w:rPr>
        <w:t>.</w:t>
      </w:r>
    </w:p>
    <w:p w:rsidR="009141D1" w:rsidRDefault="009141D1" w:rsidP="009141D1">
      <w:pPr>
        <w:widowControl w:val="0"/>
        <w:tabs>
          <w:tab w:val="left" w:pos="709"/>
        </w:tabs>
        <w:autoSpaceDE w:val="0"/>
        <w:autoSpaceDN w:val="0"/>
        <w:spacing w:line="360" w:lineRule="auto"/>
        <w:ind w:right="118"/>
        <w:jc w:val="both"/>
        <w:rPr>
          <w:sz w:val="24"/>
        </w:rPr>
      </w:pPr>
    </w:p>
    <w:p w:rsidR="009141D1" w:rsidRPr="00E45BB3" w:rsidRDefault="009141D1" w:rsidP="009141D1">
      <w:pPr>
        <w:widowControl w:val="0"/>
        <w:tabs>
          <w:tab w:val="left" w:pos="709"/>
        </w:tabs>
        <w:autoSpaceDE w:val="0"/>
        <w:autoSpaceDN w:val="0"/>
        <w:spacing w:line="360" w:lineRule="auto"/>
        <w:ind w:right="118"/>
        <w:jc w:val="both"/>
        <w:rPr>
          <w:sz w:val="24"/>
        </w:rPr>
      </w:pPr>
      <w:r>
        <w:rPr>
          <w:sz w:val="24"/>
        </w:rPr>
        <w:t>Žiak je povinný počas klasifikačného obdobia získať aspoň 2 známky.</w:t>
      </w:r>
    </w:p>
    <w:p w:rsidR="00994ABA" w:rsidRDefault="00994ABA">
      <w:bookmarkStart w:id="0" w:name="_GoBack"/>
      <w:bookmarkEnd w:id="0"/>
    </w:p>
    <w:sectPr w:rsidR="00994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2BBD"/>
    <w:multiLevelType w:val="hybridMultilevel"/>
    <w:tmpl w:val="467C69BA"/>
    <w:lvl w:ilvl="0" w:tplc="02F61392">
      <w:start w:val="1"/>
      <w:numFmt w:val="upperRoman"/>
      <w:lvlText w:val="%1."/>
      <w:lvlJc w:val="left"/>
      <w:pPr>
        <w:ind w:left="544" w:hanging="428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35B25"/>
    <w:multiLevelType w:val="hybridMultilevel"/>
    <w:tmpl w:val="A9C20A52"/>
    <w:lvl w:ilvl="0" w:tplc="374E351C">
      <w:start w:val="1"/>
      <w:numFmt w:val="lowerLetter"/>
      <w:lvlText w:val="%1)"/>
      <w:lvlJc w:val="left"/>
      <w:pPr>
        <w:ind w:left="904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sk-SK" w:eastAsia="en-US" w:bidi="ar-SA"/>
      </w:rPr>
    </w:lvl>
    <w:lvl w:ilvl="1" w:tplc="DB526186">
      <w:numFmt w:val="bullet"/>
      <w:lvlText w:val="•"/>
      <w:lvlJc w:val="left"/>
      <w:pPr>
        <w:ind w:left="1740" w:hanging="360"/>
      </w:pPr>
      <w:rPr>
        <w:rFonts w:hint="default"/>
        <w:lang w:val="sk-SK" w:eastAsia="en-US" w:bidi="ar-SA"/>
      </w:rPr>
    </w:lvl>
    <w:lvl w:ilvl="2" w:tplc="B9DE19EC">
      <w:numFmt w:val="bullet"/>
      <w:lvlText w:val="•"/>
      <w:lvlJc w:val="left"/>
      <w:pPr>
        <w:ind w:left="2581" w:hanging="360"/>
      </w:pPr>
      <w:rPr>
        <w:rFonts w:hint="default"/>
        <w:lang w:val="sk-SK" w:eastAsia="en-US" w:bidi="ar-SA"/>
      </w:rPr>
    </w:lvl>
    <w:lvl w:ilvl="3" w:tplc="B1EC2E18">
      <w:numFmt w:val="bullet"/>
      <w:lvlText w:val="•"/>
      <w:lvlJc w:val="left"/>
      <w:pPr>
        <w:ind w:left="3422" w:hanging="360"/>
      </w:pPr>
      <w:rPr>
        <w:rFonts w:hint="default"/>
        <w:lang w:val="sk-SK" w:eastAsia="en-US" w:bidi="ar-SA"/>
      </w:rPr>
    </w:lvl>
    <w:lvl w:ilvl="4" w:tplc="AE6CE300">
      <w:numFmt w:val="bullet"/>
      <w:lvlText w:val="•"/>
      <w:lvlJc w:val="left"/>
      <w:pPr>
        <w:ind w:left="4263" w:hanging="360"/>
      </w:pPr>
      <w:rPr>
        <w:rFonts w:hint="default"/>
        <w:lang w:val="sk-SK" w:eastAsia="en-US" w:bidi="ar-SA"/>
      </w:rPr>
    </w:lvl>
    <w:lvl w:ilvl="5" w:tplc="3928FF46">
      <w:numFmt w:val="bullet"/>
      <w:lvlText w:val="•"/>
      <w:lvlJc w:val="left"/>
      <w:pPr>
        <w:ind w:left="5104" w:hanging="360"/>
      </w:pPr>
      <w:rPr>
        <w:rFonts w:hint="default"/>
        <w:lang w:val="sk-SK" w:eastAsia="en-US" w:bidi="ar-SA"/>
      </w:rPr>
    </w:lvl>
    <w:lvl w:ilvl="6" w:tplc="D9926B54">
      <w:numFmt w:val="bullet"/>
      <w:lvlText w:val="•"/>
      <w:lvlJc w:val="left"/>
      <w:pPr>
        <w:ind w:left="5944" w:hanging="360"/>
      </w:pPr>
      <w:rPr>
        <w:rFonts w:hint="default"/>
        <w:lang w:val="sk-SK" w:eastAsia="en-US" w:bidi="ar-SA"/>
      </w:rPr>
    </w:lvl>
    <w:lvl w:ilvl="7" w:tplc="0C1CFCF0">
      <w:numFmt w:val="bullet"/>
      <w:lvlText w:val="•"/>
      <w:lvlJc w:val="left"/>
      <w:pPr>
        <w:ind w:left="6785" w:hanging="360"/>
      </w:pPr>
      <w:rPr>
        <w:rFonts w:hint="default"/>
        <w:lang w:val="sk-SK" w:eastAsia="en-US" w:bidi="ar-SA"/>
      </w:rPr>
    </w:lvl>
    <w:lvl w:ilvl="8" w:tplc="31BA2686">
      <w:numFmt w:val="bullet"/>
      <w:lvlText w:val="•"/>
      <w:lvlJc w:val="left"/>
      <w:pPr>
        <w:ind w:left="7626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562D564C"/>
    <w:multiLevelType w:val="hybridMultilevel"/>
    <w:tmpl w:val="E72AEC1A"/>
    <w:lvl w:ilvl="0" w:tplc="041B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3" w15:restartNumberingAfterBreak="0">
    <w:nsid w:val="77861BCE"/>
    <w:multiLevelType w:val="hybridMultilevel"/>
    <w:tmpl w:val="0EAC47CE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D1"/>
    <w:rsid w:val="009141D1"/>
    <w:rsid w:val="0099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FB3FD-6035-4DB1-9AB7-3DC5CEDB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41D1"/>
    <w:pPr>
      <w:spacing w:after="0" w:line="240" w:lineRule="auto"/>
    </w:pPr>
    <w:rPr>
      <w:rFonts w:ascii="Times New Roman" w:eastAsia="Times New Roman" w:hAnsi="Times New Roman" w:cs="Times New Roman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9141D1"/>
    <w:pPr>
      <w:widowControl w:val="0"/>
      <w:autoSpaceDE w:val="0"/>
      <w:autoSpaceDN w:val="0"/>
      <w:ind w:left="544" w:hanging="428"/>
      <w:jc w:val="both"/>
      <w:outlineLvl w:val="0"/>
    </w:pPr>
    <w:rPr>
      <w:b/>
      <w:bCs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9141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ekzoznamu">
    <w:name w:val="List Paragraph"/>
    <w:basedOn w:val="Normlny"/>
    <w:uiPriority w:val="34"/>
    <w:qFormat/>
    <w:rsid w:val="009141D1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9141D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9141D1"/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babin1</dc:creator>
  <cp:keywords/>
  <dc:description/>
  <cp:lastModifiedBy>skola babin1</cp:lastModifiedBy>
  <cp:revision>1</cp:revision>
  <dcterms:created xsi:type="dcterms:W3CDTF">2021-08-26T10:11:00Z</dcterms:created>
  <dcterms:modified xsi:type="dcterms:W3CDTF">2021-08-26T10:11:00Z</dcterms:modified>
</cp:coreProperties>
</file>