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CC" w:rsidRPr="006F4FEE" w:rsidRDefault="009345CC" w:rsidP="009345CC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6F4FEE">
        <w:rPr>
          <w:rFonts w:eastAsia="Calibri" w:cstheme="minorHAnsi"/>
          <w:b/>
          <w:sz w:val="24"/>
          <w:szCs w:val="24"/>
        </w:rPr>
        <w:t>PROCEDURA POSTĘPOWANIA NA WYPADEK WYSTĄPIENIA AGRESYWNYCH ZACHOWAŃ NA TERENIE SZKOŁY ORAZ ZJAWISKA TZW. FALI</w:t>
      </w:r>
    </w:p>
    <w:p w:rsidR="009345CC" w:rsidRPr="0093525C" w:rsidRDefault="009345CC" w:rsidP="009345CC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93525C">
        <w:rPr>
          <w:rFonts w:eastAsia="Calibri" w:cstheme="minorHAnsi"/>
          <w:bCs/>
          <w:sz w:val="24"/>
          <w:szCs w:val="24"/>
        </w:rPr>
        <w:t xml:space="preserve">SPOSÓB POSTĘPOWANIA </w:t>
      </w:r>
    </w:p>
    <w:p w:rsidR="009345CC" w:rsidRPr="0093525C" w:rsidRDefault="009345CC" w:rsidP="009345CC">
      <w:pPr>
        <w:numPr>
          <w:ilvl w:val="0"/>
          <w:numId w:val="1"/>
        </w:num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 xml:space="preserve">bezzwłocznie podejmij działania mające na celu powstrzymanie i niwelowanie tego zjawiska </w:t>
      </w:r>
    </w:p>
    <w:p w:rsidR="009345CC" w:rsidRPr="0093525C" w:rsidRDefault="009345CC" w:rsidP="009345CC">
      <w:pPr>
        <w:numPr>
          <w:ilvl w:val="0"/>
          <w:numId w:val="1"/>
        </w:num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 xml:space="preserve">Powiadom pielęgniarkę szkolną (jeśli taka jest w szkole), pedagoga/psychologa i dyrektora szkoły. </w:t>
      </w:r>
    </w:p>
    <w:p w:rsidR="009345CC" w:rsidRPr="0093525C" w:rsidRDefault="009345CC" w:rsidP="009345CC">
      <w:pPr>
        <w:numPr>
          <w:ilvl w:val="0"/>
          <w:numId w:val="1"/>
        </w:num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powiadom wychowawcę/ów oraz rodziców (opiekunów prawnych) agresora i ofiary.</w:t>
      </w:r>
    </w:p>
    <w:p w:rsidR="009345CC" w:rsidRPr="0093525C" w:rsidRDefault="009345CC" w:rsidP="009345CC">
      <w:pPr>
        <w:numPr>
          <w:ilvl w:val="0"/>
          <w:numId w:val="1"/>
        </w:num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 xml:space="preserve">W przypadku zagrożenia życia </w:t>
      </w:r>
      <w:r>
        <w:rPr>
          <w:rFonts w:eastAsia="Calibri" w:cstheme="minorHAnsi"/>
          <w:sz w:val="24"/>
          <w:szCs w:val="24"/>
        </w:rPr>
        <w:t>wezwij</w:t>
      </w:r>
      <w:r w:rsidRPr="0093525C">
        <w:rPr>
          <w:rFonts w:eastAsia="Calibri" w:cstheme="minorHAnsi"/>
          <w:sz w:val="24"/>
          <w:szCs w:val="24"/>
        </w:rPr>
        <w:t xml:space="preserve"> karetkę pogotowia, nawet bez uzyskania zgody rodziców (opiekunów prawnych).</w:t>
      </w:r>
    </w:p>
    <w:p w:rsidR="009345CC" w:rsidRPr="0093525C" w:rsidRDefault="009345CC" w:rsidP="009345CC">
      <w:pPr>
        <w:numPr>
          <w:ilvl w:val="0"/>
          <w:numId w:val="1"/>
        </w:num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Opiekę nad uczniem podczas udzielania pomocy medycznej, ale bez możliwości udzielenia zgody na operację, sprawuje osoba wyznaczona przez dyrektora szkoły.</w:t>
      </w:r>
    </w:p>
    <w:p w:rsidR="009345CC" w:rsidRPr="0093525C" w:rsidRDefault="009345CC" w:rsidP="009345CC">
      <w:pPr>
        <w:numPr>
          <w:ilvl w:val="0"/>
          <w:numId w:val="1"/>
        </w:num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Decyzję o dalszym leczeniu dziecka podejmują rodzice (opiekunowie prawni) poszkodowanego.</w:t>
      </w:r>
    </w:p>
    <w:p w:rsidR="009345CC" w:rsidRPr="009704C5" w:rsidRDefault="009345CC" w:rsidP="009345CC">
      <w:pPr>
        <w:numPr>
          <w:ilvl w:val="0"/>
          <w:numId w:val="1"/>
        </w:num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Pedagog szkolny i wychowawcy klas przeprowadzają rozmowy z rodzicami (opiekunami prawnymi) obydwu stron oraz ze sprawcą i ofiarą. Z rozmów sporządzają notatkę.</w:t>
      </w:r>
    </w:p>
    <w:p w:rsidR="009345CC" w:rsidRPr="0093525C" w:rsidRDefault="009345CC" w:rsidP="009345CC">
      <w:pPr>
        <w:numPr>
          <w:ilvl w:val="0"/>
          <w:numId w:val="1"/>
        </w:num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W poważnych przypadkach np. uzyskania informacji o popełnieniu przestępstwa ściganego z urzędu lub przestępstwa ściganego na wniosek poszkodowanego powiadamiana jest policja oraz rodzice/opiekunowie prawni ofiary</w:t>
      </w:r>
    </w:p>
    <w:p w:rsidR="009345CC" w:rsidRDefault="009345CC" w:rsidP="009345CC">
      <w:pPr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9704C5">
        <w:rPr>
          <w:rFonts w:eastAsia="Calibri" w:cstheme="minorHAnsi"/>
          <w:sz w:val="24"/>
          <w:szCs w:val="24"/>
        </w:rPr>
        <w:t>W przypadku wszczynania kolejnych aktów przez agresora, z widocznymi skutkami pobicia - szkoła kieruje sprawę na policję, od postępowania której zależą dalsze losy sprawcy przemocy. Wobec agresora stosuje się konsekwencje przewidziane w regulaminie szkoły.</w:t>
      </w:r>
    </w:p>
    <w:p w:rsidR="009345CC" w:rsidRPr="009704C5" w:rsidRDefault="009345CC" w:rsidP="009345CC">
      <w:pPr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9704C5">
        <w:rPr>
          <w:rFonts w:eastAsia="Calibri" w:cstheme="minorHAnsi"/>
          <w:sz w:val="24"/>
          <w:szCs w:val="24"/>
        </w:rPr>
        <w:t xml:space="preserve">Czynnościami realizowanymi w trakcie procedury kieruje dyrektor placówki, wicedyrektor lub osoba przez niego wyznaczona. </w:t>
      </w:r>
    </w:p>
    <w:p w:rsidR="00BF7B8A" w:rsidRDefault="00BF7B8A">
      <w:bookmarkStart w:id="0" w:name="_GoBack"/>
      <w:bookmarkEnd w:id="0"/>
    </w:p>
    <w:sectPr w:rsidR="00BF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1809"/>
    <w:multiLevelType w:val="hybridMultilevel"/>
    <w:tmpl w:val="8E50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CC"/>
    <w:rsid w:val="009345CC"/>
    <w:rsid w:val="00B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5C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5C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2018-01-11T12:10:00Z</dcterms:created>
  <dcterms:modified xsi:type="dcterms:W3CDTF">2018-01-11T12:11:00Z</dcterms:modified>
</cp:coreProperties>
</file>